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F2C9" w14:textId="4DE89B75" w:rsidR="00675224" w:rsidRDefault="00675224" w:rsidP="00675224">
      <w:pPr>
        <w:pStyle w:val="NoSpacing"/>
      </w:pPr>
      <w:r w:rsidRPr="006752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0F7FB" wp14:editId="440DE7E8">
                <wp:simplePos x="0" y="0"/>
                <wp:positionH relativeFrom="column">
                  <wp:posOffset>3531235</wp:posOffset>
                </wp:positionH>
                <wp:positionV relativeFrom="paragraph">
                  <wp:posOffset>-133350</wp:posOffset>
                </wp:positionV>
                <wp:extent cx="3457575" cy="1853564"/>
                <wp:effectExtent l="0" t="0" r="952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53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C527D" w14:textId="77777777" w:rsidR="00675224" w:rsidRPr="00675224" w:rsidRDefault="00675224" w:rsidP="00675224">
                            <w:pPr>
                              <w:pStyle w:val="NoSpacing"/>
                            </w:pPr>
                          </w:p>
                          <w:p w14:paraId="3E4BBBEA" w14:textId="140864E4" w:rsidR="00675224" w:rsidRPr="00675224" w:rsidRDefault="00675224" w:rsidP="00675224">
                            <w:pPr>
                              <w:pStyle w:val="Heading2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675224">
                              <w:rPr>
                                <w:sz w:val="22"/>
                                <w:szCs w:val="22"/>
                              </w:rPr>
                              <w:t>Board of Directors Meeting</w:t>
                            </w:r>
                          </w:p>
                          <w:p w14:paraId="7A8E6FBE" w14:textId="537A02F3" w:rsidR="008B12F2" w:rsidRDefault="001A3295" w:rsidP="00675224">
                            <w:pPr>
                              <w:pStyle w:val="Heading2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June 15</w:t>
                            </w:r>
                            <w:r w:rsidR="000A01D0">
                              <w:rPr>
                                <w:sz w:val="22"/>
                                <w:szCs w:val="22"/>
                              </w:rPr>
                              <w:t>, 202</w:t>
                            </w:r>
                            <w:r w:rsidR="00326F23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70BC2128" w14:textId="42366FCB" w:rsidR="00675224" w:rsidRPr="00675224" w:rsidRDefault="00675224" w:rsidP="00675224">
                            <w:pPr>
                              <w:pStyle w:val="Heading2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675224">
                              <w:rPr>
                                <w:sz w:val="22"/>
                                <w:szCs w:val="22"/>
                              </w:rPr>
                              <w:t>5:30 pm</w:t>
                            </w:r>
                          </w:p>
                          <w:p w14:paraId="7C50E481" w14:textId="216B0DA7" w:rsidR="00675224" w:rsidRPr="00675224" w:rsidRDefault="00DE5F0C" w:rsidP="00675224">
                            <w:pPr>
                              <w:pStyle w:val="Heading2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In- Person </w:t>
                            </w:r>
                            <w:r w:rsidR="00827422">
                              <w:rPr>
                                <w:sz w:val="22"/>
                                <w:szCs w:val="22"/>
                              </w:rPr>
                              <w:t>at 318 N. Alcaniz 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0F7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05pt;margin-top:-10.5pt;width:272.25pt;height:14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TjDQIAAPcDAAAOAAAAZHJzL2Uyb0RvYy54bWysU9tu2zAMfR+wfxD0vjhJky414hRdugwD&#10;ugvQ7QNkWY6FyaJGKbGzry8lu2m2vQ2TAYE0qSPy8Gh927eGHRV6Dbbgs8mUM2UlVNruC/792+7N&#10;ijMfhK2EAasKflKe325ev1p3LldzaMBUChmBWJ93ruBNCC7PMi8b1Qo/AacsBWvAVgRycZ9VKDpC&#10;b002n06vsw6wcghSeU9/74cg3yT8ulYyfKlrrwIzBafaQtox7WXcs81a5HsUrtFyLEP8QxWt0JYu&#10;PUPdiyDYAfVfUK2WCB7qMJHQZlDXWqrUA3Uzm/7RzWMjnEq9EDnenWny/w9Wfj4+uq/IQv8Oehpg&#10;asK7B5A/PLOwbYTdqztE6BolKrp4FinLOufz8Wik2uc+gpTdJ6hoyOIQIAH1NbaRFeqTEToN4HQm&#10;XfWBSfp5tVi+pY8zSbHZanm1vF6kO0T+fNyhDx8UtCwaBUeaaoIXxwcfYjkif06Jt3kwutppY5KD&#10;+3JrkB0FKWCX1oj+W5qxrCv4zXK+TMgW4vkkjlYHUqjRbcFX07gGzUQ63tsqpQShzWBTJcaO/ERK&#10;BnJCX/aUGHkqoToRUwiDEunlkNEA/uKsIxUW3P88CFScmY+W2L6ZLRZRtskhoubk4GWkvIwIKwmq&#10;4IGzwdyGJPXEg7ujqex04uulkrFWUleicXwJUb6Xfsp6ea+bJwAAAP//AwBQSwMEFAAGAAgAAAAh&#10;AF6q1NHfAAAADAEAAA8AAABkcnMvZG93bnJldi54bWxMj8tOwzAQRfdI/IM1SOxaJ5FSIGRSVVRs&#10;WCBRkGDpxpM4wi/Zbhr+HncFy9Ec3Xtuu12MZjOFODmLUK4LYGR7Jyc7Iny8P6/ugcUkrBTaWUL4&#10;oQjb7vqqFY10Z/tG8yGNLIfY2AgElZJvOI+9IiPi2nmy+Te4YETKZxi5DOKcw43mVVFsuBGTzQ1K&#10;eHpS1H8fTgbh06hJ7sPr1yD1vH8ZdrVfgke8vVl2j8ASLekPhot+VocuOx3dycrINEJdb8qMIqyq&#10;Mo+6EGUuBHZEqO6KB+Bdy/+P6H4BAAD//wMAUEsBAi0AFAAGAAgAAAAhALaDOJL+AAAA4QEAABMA&#10;AAAAAAAAAAAAAAAAAAAAAFtDb250ZW50X1R5cGVzXS54bWxQSwECLQAUAAYACAAAACEAOP0h/9YA&#10;AACUAQAACwAAAAAAAAAAAAAAAAAvAQAAX3JlbHMvLnJlbHNQSwECLQAUAAYACAAAACEA52HU4w0C&#10;AAD3AwAADgAAAAAAAAAAAAAAAAAuAgAAZHJzL2Uyb0RvYy54bWxQSwECLQAUAAYACAAAACEAXqrU&#10;0d8AAAAMAQAADwAAAAAAAAAAAAAAAABnBAAAZHJzL2Rvd25yZXYueG1sUEsFBgAAAAAEAAQA8wAA&#10;AHMFAAAAAA==&#10;" stroked="f">
                <v:textbox style="mso-fit-shape-to-text:t">
                  <w:txbxContent>
                    <w:p w14:paraId="799C527D" w14:textId="77777777" w:rsidR="00675224" w:rsidRPr="00675224" w:rsidRDefault="00675224" w:rsidP="00675224">
                      <w:pPr>
                        <w:pStyle w:val="NoSpacing"/>
                      </w:pPr>
                    </w:p>
                    <w:p w14:paraId="3E4BBBEA" w14:textId="140864E4" w:rsidR="00675224" w:rsidRPr="00675224" w:rsidRDefault="00675224" w:rsidP="00675224">
                      <w:pPr>
                        <w:pStyle w:val="Heading2"/>
                        <w:spacing w:before="0"/>
                        <w:rPr>
                          <w:sz w:val="22"/>
                          <w:szCs w:val="22"/>
                        </w:rPr>
                      </w:pPr>
                      <w:r w:rsidRPr="00675224">
                        <w:rPr>
                          <w:sz w:val="22"/>
                          <w:szCs w:val="22"/>
                        </w:rPr>
                        <w:t>Board of Directors Meeting</w:t>
                      </w:r>
                    </w:p>
                    <w:p w14:paraId="7A8E6FBE" w14:textId="537A02F3" w:rsidR="008B12F2" w:rsidRDefault="001A3295" w:rsidP="00675224">
                      <w:pPr>
                        <w:pStyle w:val="Heading2"/>
                        <w:spacing w:befor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June 15</w:t>
                      </w:r>
                      <w:r w:rsidR="000A01D0">
                        <w:rPr>
                          <w:sz w:val="22"/>
                          <w:szCs w:val="22"/>
                        </w:rPr>
                        <w:t>, 202</w:t>
                      </w:r>
                      <w:r w:rsidR="00326F23">
                        <w:rPr>
                          <w:sz w:val="22"/>
                          <w:szCs w:val="22"/>
                        </w:rPr>
                        <w:t>3</w:t>
                      </w:r>
                    </w:p>
                    <w:p w14:paraId="70BC2128" w14:textId="42366FCB" w:rsidR="00675224" w:rsidRPr="00675224" w:rsidRDefault="00675224" w:rsidP="00675224">
                      <w:pPr>
                        <w:pStyle w:val="Heading2"/>
                        <w:spacing w:before="0"/>
                        <w:rPr>
                          <w:sz w:val="22"/>
                          <w:szCs w:val="22"/>
                        </w:rPr>
                      </w:pPr>
                      <w:r w:rsidRPr="00675224">
                        <w:rPr>
                          <w:sz w:val="22"/>
                          <w:szCs w:val="22"/>
                        </w:rPr>
                        <w:t>5:30 pm</w:t>
                      </w:r>
                    </w:p>
                    <w:p w14:paraId="7C50E481" w14:textId="216B0DA7" w:rsidR="00675224" w:rsidRPr="00675224" w:rsidRDefault="00DE5F0C" w:rsidP="00675224">
                      <w:pPr>
                        <w:pStyle w:val="Heading2"/>
                        <w:spacing w:befor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In- Person </w:t>
                      </w:r>
                      <w:r w:rsidR="00827422">
                        <w:rPr>
                          <w:sz w:val="22"/>
                          <w:szCs w:val="22"/>
                        </w:rPr>
                        <w:t>at 318 N. Alcaniz 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3C2D37" wp14:editId="3C9F7790">
            <wp:extent cx="3307896" cy="9715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8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224">
        <w:t xml:space="preserve"> </w:t>
      </w:r>
    </w:p>
    <w:p w14:paraId="03B04D12" w14:textId="77777777" w:rsidR="00675224" w:rsidRDefault="00675224" w:rsidP="00675224">
      <w:pPr>
        <w:pStyle w:val="Heading1"/>
        <w:spacing w:before="0" w:line="240" w:lineRule="auto"/>
        <w:rPr>
          <w:u w:val="single"/>
        </w:rPr>
      </w:pPr>
    </w:p>
    <w:p w14:paraId="1CD0C8C6" w14:textId="4C6B8FC3" w:rsidR="00D13FF0" w:rsidRDefault="004215B3" w:rsidP="004215B3">
      <w:pPr>
        <w:pStyle w:val="Heading1"/>
        <w:spacing w:before="0" w:line="480" w:lineRule="auto"/>
        <w:jc w:val="center"/>
        <w:rPr>
          <w:u w:val="single"/>
        </w:rPr>
      </w:pPr>
      <w:r>
        <w:rPr>
          <w:u w:val="single"/>
        </w:rPr>
        <w:t>Meeting Minutes</w:t>
      </w:r>
      <w:r w:rsidR="00D13FF0" w:rsidRPr="00675224">
        <w:rPr>
          <w:u w:val="single"/>
        </w:rPr>
        <w:t>:</w:t>
      </w:r>
    </w:p>
    <w:p w14:paraId="1260E342" w14:textId="63BB8D74" w:rsidR="00331F36" w:rsidRDefault="004215B3" w:rsidP="004215B3">
      <w:pPr>
        <w:rPr>
          <w:rFonts w:ascii="Arial" w:hAnsi="Arial" w:cs="Arial"/>
          <w:sz w:val="24"/>
          <w:szCs w:val="24"/>
        </w:rPr>
      </w:pPr>
      <w:r w:rsidRPr="00C01346">
        <w:rPr>
          <w:rFonts w:ascii="Arial" w:hAnsi="Arial" w:cs="Arial"/>
          <w:sz w:val="24"/>
          <w:szCs w:val="24"/>
          <w:u w:val="single"/>
        </w:rPr>
        <w:t>Board Members Present</w:t>
      </w:r>
      <w:r w:rsidR="006A0068">
        <w:rPr>
          <w:rFonts w:ascii="Arial" w:hAnsi="Arial" w:cs="Arial"/>
          <w:sz w:val="24"/>
          <w:szCs w:val="24"/>
          <w:u w:val="single"/>
        </w:rPr>
        <w:t xml:space="preserve"> </w:t>
      </w:r>
      <w:r w:rsidR="00DE5F0C">
        <w:rPr>
          <w:rFonts w:ascii="Arial" w:hAnsi="Arial" w:cs="Arial"/>
          <w:sz w:val="24"/>
          <w:szCs w:val="24"/>
          <w:u w:val="single"/>
        </w:rPr>
        <w:t>In-Person</w:t>
      </w:r>
      <w:r w:rsidR="006A0068">
        <w:rPr>
          <w:rFonts w:ascii="Arial" w:hAnsi="Arial" w:cs="Arial"/>
          <w:sz w:val="24"/>
          <w:szCs w:val="24"/>
        </w:rPr>
        <w:t>:</w:t>
      </w:r>
      <w:r w:rsidR="00CE4672">
        <w:rPr>
          <w:rFonts w:ascii="Arial" w:hAnsi="Arial" w:cs="Arial"/>
          <w:sz w:val="24"/>
          <w:szCs w:val="24"/>
        </w:rPr>
        <w:t xml:space="preserve"> </w:t>
      </w:r>
      <w:r w:rsidR="00DE5F0C">
        <w:rPr>
          <w:rFonts w:ascii="Arial" w:hAnsi="Arial" w:cs="Arial"/>
          <w:sz w:val="24"/>
          <w:szCs w:val="24"/>
        </w:rPr>
        <w:t xml:space="preserve">Judge </w:t>
      </w:r>
      <w:r w:rsidR="00CE4672">
        <w:rPr>
          <w:rFonts w:ascii="Arial" w:hAnsi="Arial" w:cs="Arial"/>
          <w:sz w:val="24"/>
          <w:szCs w:val="24"/>
        </w:rPr>
        <w:t>Ed Nickinson,</w:t>
      </w:r>
      <w:r w:rsidR="004B7C4D">
        <w:rPr>
          <w:rFonts w:ascii="Arial" w:hAnsi="Arial" w:cs="Arial"/>
          <w:sz w:val="24"/>
          <w:szCs w:val="24"/>
        </w:rPr>
        <w:t xml:space="preserve"> </w:t>
      </w:r>
      <w:r w:rsidR="008E0828">
        <w:rPr>
          <w:rFonts w:ascii="Arial" w:hAnsi="Arial" w:cs="Arial"/>
          <w:sz w:val="24"/>
          <w:szCs w:val="24"/>
        </w:rPr>
        <w:t xml:space="preserve">Dr. Rex Northup, </w:t>
      </w:r>
      <w:r w:rsidR="00331F36">
        <w:rPr>
          <w:rFonts w:ascii="Arial" w:hAnsi="Arial" w:cs="Arial"/>
          <w:sz w:val="24"/>
          <w:szCs w:val="24"/>
        </w:rPr>
        <w:t>Margot Lauro,</w:t>
      </w:r>
      <w:r w:rsidR="00691E29">
        <w:rPr>
          <w:rFonts w:ascii="Arial" w:hAnsi="Arial" w:cs="Arial"/>
          <w:sz w:val="24"/>
          <w:szCs w:val="24"/>
        </w:rPr>
        <w:t xml:space="preserve"> </w:t>
      </w:r>
      <w:r w:rsidR="008E0828">
        <w:rPr>
          <w:rFonts w:ascii="Arial" w:hAnsi="Arial" w:cs="Arial"/>
          <w:sz w:val="24"/>
          <w:szCs w:val="24"/>
        </w:rPr>
        <w:t>Russell Williams</w:t>
      </w:r>
      <w:r w:rsidR="001A3295">
        <w:rPr>
          <w:rFonts w:ascii="Arial" w:hAnsi="Arial" w:cs="Arial"/>
          <w:sz w:val="24"/>
          <w:szCs w:val="24"/>
        </w:rPr>
        <w:t>, Dr. Ramak Amjad</w:t>
      </w:r>
      <w:r w:rsidR="00691E29">
        <w:rPr>
          <w:rFonts w:ascii="Arial" w:hAnsi="Arial" w:cs="Arial"/>
          <w:sz w:val="24"/>
          <w:szCs w:val="24"/>
        </w:rPr>
        <w:t xml:space="preserve"> </w:t>
      </w:r>
      <w:r w:rsidR="00572A5B">
        <w:rPr>
          <w:rFonts w:ascii="Arial" w:hAnsi="Arial" w:cs="Arial"/>
          <w:sz w:val="24"/>
          <w:szCs w:val="24"/>
        </w:rPr>
        <w:t>(</w:t>
      </w:r>
      <w:r w:rsidR="001A3295">
        <w:rPr>
          <w:rFonts w:ascii="Arial" w:hAnsi="Arial" w:cs="Arial"/>
          <w:sz w:val="24"/>
          <w:szCs w:val="24"/>
        </w:rPr>
        <w:t>5</w:t>
      </w:r>
      <w:r w:rsidR="00733360">
        <w:rPr>
          <w:rFonts w:ascii="Arial" w:hAnsi="Arial" w:cs="Arial"/>
          <w:sz w:val="24"/>
          <w:szCs w:val="24"/>
        </w:rPr>
        <w:t>)</w:t>
      </w:r>
    </w:p>
    <w:p w14:paraId="5E75DFC8" w14:textId="75747AED" w:rsidR="004215B3" w:rsidRPr="00C01346" w:rsidRDefault="00130701" w:rsidP="004215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Advisory </w:t>
      </w:r>
      <w:r w:rsidR="00DE5F0C" w:rsidRPr="00DE5F0C">
        <w:rPr>
          <w:rFonts w:ascii="Arial" w:hAnsi="Arial" w:cs="Arial"/>
          <w:sz w:val="24"/>
          <w:szCs w:val="24"/>
          <w:u w:val="single"/>
        </w:rPr>
        <w:t>Board Members Present Via Zoom</w:t>
      </w:r>
      <w:r w:rsidR="00DE5F0C">
        <w:rPr>
          <w:rFonts w:ascii="Arial" w:hAnsi="Arial" w:cs="Arial"/>
          <w:sz w:val="24"/>
          <w:szCs w:val="24"/>
        </w:rPr>
        <w:t xml:space="preserve"> </w:t>
      </w:r>
      <w:r w:rsidR="008E0828">
        <w:rPr>
          <w:rFonts w:ascii="Arial" w:hAnsi="Arial" w:cs="Arial"/>
          <w:sz w:val="24"/>
          <w:szCs w:val="24"/>
        </w:rPr>
        <w:t>–</w:t>
      </w:r>
      <w:r w:rsidR="00DE5F0C">
        <w:rPr>
          <w:rFonts w:ascii="Arial" w:hAnsi="Arial" w:cs="Arial"/>
          <w:sz w:val="24"/>
          <w:szCs w:val="24"/>
        </w:rPr>
        <w:t xml:space="preserve"> </w:t>
      </w:r>
      <w:r w:rsidR="002C593A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2C593A">
        <w:rPr>
          <w:rFonts w:ascii="Arial" w:hAnsi="Arial" w:cs="Arial"/>
          <w:sz w:val="24"/>
          <w:szCs w:val="24"/>
        </w:rPr>
        <w:t>Haringa</w:t>
      </w:r>
      <w:proofErr w:type="spellEnd"/>
      <w:r w:rsidR="002C593A">
        <w:rPr>
          <w:rFonts w:ascii="Arial" w:hAnsi="Arial" w:cs="Arial"/>
          <w:sz w:val="24"/>
          <w:szCs w:val="24"/>
        </w:rPr>
        <w:t xml:space="preserve"> attended as a guest of Dr. Amjad.</w:t>
      </w:r>
    </w:p>
    <w:p w14:paraId="1260299A" w14:textId="3586FC10" w:rsidR="004215B3" w:rsidRDefault="004215B3" w:rsidP="004215B3">
      <w:pPr>
        <w:rPr>
          <w:rFonts w:ascii="Arial" w:hAnsi="Arial" w:cs="Arial"/>
          <w:sz w:val="24"/>
          <w:szCs w:val="24"/>
        </w:rPr>
      </w:pPr>
      <w:r w:rsidRPr="00C01346">
        <w:rPr>
          <w:rFonts w:ascii="Arial" w:hAnsi="Arial" w:cs="Arial"/>
          <w:sz w:val="24"/>
          <w:szCs w:val="24"/>
          <w:u w:val="single"/>
        </w:rPr>
        <w:t>Also Attending</w:t>
      </w:r>
      <w:r w:rsidR="00A65B7F">
        <w:rPr>
          <w:rFonts w:ascii="Arial" w:hAnsi="Arial" w:cs="Arial"/>
          <w:sz w:val="24"/>
          <w:szCs w:val="24"/>
        </w:rPr>
        <w:t>:</w:t>
      </w:r>
      <w:r w:rsidR="00FD3457">
        <w:rPr>
          <w:rFonts w:ascii="Arial" w:hAnsi="Arial" w:cs="Arial"/>
          <w:sz w:val="24"/>
          <w:szCs w:val="24"/>
        </w:rPr>
        <w:t xml:space="preserve"> </w:t>
      </w:r>
      <w:r w:rsidR="00572A5B">
        <w:rPr>
          <w:rFonts w:ascii="Arial" w:hAnsi="Arial" w:cs="Arial"/>
          <w:sz w:val="24"/>
          <w:szCs w:val="24"/>
        </w:rPr>
        <w:t xml:space="preserve">Barbara Shoulders (via Zoom), </w:t>
      </w:r>
      <w:r w:rsidR="00331F36">
        <w:rPr>
          <w:rFonts w:ascii="Arial" w:hAnsi="Arial" w:cs="Arial"/>
          <w:sz w:val="24"/>
          <w:szCs w:val="24"/>
        </w:rPr>
        <w:t>Allyson Anderson</w:t>
      </w:r>
    </w:p>
    <w:p w14:paraId="1CD0C8C7" w14:textId="66229A30" w:rsidR="00BC40AA" w:rsidRPr="00C01346" w:rsidRDefault="00D13FF0" w:rsidP="004215B3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</w:rPr>
      </w:pPr>
      <w:r w:rsidRPr="00C01346">
        <w:rPr>
          <w:rFonts w:ascii="Arial" w:hAnsi="Arial" w:cs="Arial"/>
          <w:sz w:val="24"/>
          <w:szCs w:val="24"/>
          <w:u w:val="single"/>
        </w:rPr>
        <w:t>Call to order</w:t>
      </w:r>
      <w:r w:rsidRPr="00C01346">
        <w:rPr>
          <w:rFonts w:ascii="Arial" w:hAnsi="Arial" w:cs="Arial"/>
          <w:sz w:val="24"/>
          <w:szCs w:val="24"/>
        </w:rPr>
        <w:t xml:space="preserve"> – </w:t>
      </w:r>
      <w:r w:rsidR="009D6D46">
        <w:rPr>
          <w:rFonts w:ascii="Arial" w:hAnsi="Arial" w:cs="Arial"/>
          <w:sz w:val="24"/>
          <w:szCs w:val="24"/>
        </w:rPr>
        <w:t>Judge Nickinson called the meeting to order at 5:3</w:t>
      </w:r>
      <w:r w:rsidR="008E0828">
        <w:rPr>
          <w:rFonts w:ascii="Arial" w:hAnsi="Arial" w:cs="Arial"/>
          <w:sz w:val="24"/>
          <w:szCs w:val="24"/>
        </w:rPr>
        <w:t>5</w:t>
      </w:r>
      <w:r w:rsidR="009D6D46">
        <w:rPr>
          <w:rFonts w:ascii="Arial" w:hAnsi="Arial" w:cs="Arial"/>
          <w:sz w:val="24"/>
          <w:szCs w:val="24"/>
        </w:rPr>
        <w:t xml:space="preserve"> </w:t>
      </w:r>
      <w:r w:rsidR="008851DB">
        <w:rPr>
          <w:rFonts w:ascii="Arial" w:hAnsi="Arial" w:cs="Arial"/>
          <w:sz w:val="24"/>
          <w:szCs w:val="24"/>
        </w:rPr>
        <w:t>P</w:t>
      </w:r>
      <w:r w:rsidR="00CE3F1B">
        <w:rPr>
          <w:rFonts w:ascii="Arial" w:hAnsi="Arial" w:cs="Arial"/>
          <w:sz w:val="24"/>
          <w:szCs w:val="24"/>
        </w:rPr>
        <w:t>M.</w:t>
      </w:r>
      <w:r w:rsidR="00455940">
        <w:rPr>
          <w:rFonts w:ascii="Arial" w:hAnsi="Arial" w:cs="Arial"/>
          <w:sz w:val="24"/>
          <w:szCs w:val="24"/>
        </w:rPr>
        <w:t xml:space="preserve"> </w:t>
      </w:r>
      <w:r w:rsidR="00240790">
        <w:rPr>
          <w:rFonts w:ascii="Arial" w:hAnsi="Arial" w:cs="Arial"/>
          <w:sz w:val="24"/>
          <w:szCs w:val="24"/>
        </w:rPr>
        <w:t>The meeting took pla</w:t>
      </w:r>
      <w:r w:rsidR="009D6D46">
        <w:rPr>
          <w:rFonts w:ascii="Arial" w:hAnsi="Arial" w:cs="Arial"/>
          <w:sz w:val="24"/>
          <w:szCs w:val="24"/>
        </w:rPr>
        <w:t>ce</w:t>
      </w:r>
      <w:r w:rsidR="00DE5F0C">
        <w:rPr>
          <w:rFonts w:ascii="Arial" w:hAnsi="Arial" w:cs="Arial"/>
          <w:sz w:val="24"/>
          <w:szCs w:val="24"/>
        </w:rPr>
        <w:t xml:space="preserve"> in-person</w:t>
      </w:r>
      <w:r w:rsidR="00240790">
        <w:rPr>
          <w:rFonts w:ascii="Arial" w:hAnsi="Arial" w:cs="Arial"/>
          <w:sz w:val="24"/>
          <w:szCs w:val="24"/>
        </w:rPr>
        <w:t>.</w:t>
      </w:r>
      <w:r w:rsidR="00455940">
        <w:rPr>
          <w:rFonts w:ascii="Arial" w:hAnsi="Arial" w:cs="Arial"/>
          <w:sz w:val="24"/>
          <w:szCs w:val="24"/>
        </w:rPr>
        <w:t xml:space="preserve"> </w:t>
      </w:r>
    </w:p>
    <w:p w14:paraId="4405A0F0" w14:textId="0E0B6574" w:rsidR="00A972D8" w:rsidRDefault="00427F92" w:rsidP="004215B3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</w:rPr>
      </w:pPr>
      <w:r w:rsidRPr="00C01346">
        <w:rPr>
          <w:rFonts w:ascii="Arial" w:hAnsi="Arial" w:cs="Arial"/>
          <w:sz w:val="24"/>
          <w:szCs w:val="24"/>
          <w:u w:val="single"/>
        </w:rPr>
        <w:t>Quorum (</w:t>
      </w:r>
      <w:r w:rsidR="007C0D6B">
        <w:rPr>
          <w:rFonts w:ascii="Arial" w:hAnsi="Arial" w:cs="Arial"/>
          <w:sz w:val="24"/>
          <w:szCs w:val="24"/>
          <w:u w:val="single"/>
        </w:rPr>
        <w:t xml:space="preserve">Requires </w:t>
      </w:r>
      <w:r w:rsidR="008E0828">
        <w:rPr>
          <w:rFonts w:ascii="Arial" w:hAnsi="Arial" w:cs="Arial"/>
          <w:sz w:val="24"/>
          <w:szCs w:val="24"/>
          <w:u w:val="single"/>
        </w:rPr>
        <w:t>5</w:t>
      </w:r>
      <w:r w:rsidR="000A01D0">
        <w:rPr>
          <w:rFonts w:ascii="Arial" w:hAnsi="Arial" w:cs="Arial"/>
          <w:sz w:val="24"/>
          <w:szCs w:val="24"/>
          <w:u w:val="single"/>
        </w:rPr>
        <w:t>/</w:t>
      </w:r>
      <w:r w:rsidR="00A210D1">
        <w:rPr>
          <w:rFonts w:ascii="Arial" w:hAnsi="Arial" w:cs="Arial"/>
          <w:sz w:val="24"/>
          <w:szCs w:val="24"/>
          <w:u w:val="single"/>
        </w:rPr>
        <w:t>9</w:t>
      </w:r>
      <w:r w:rsidR="00FD7CFA">
        <w:rPr>
          <w:rFonts w:ascii="Arial" w:hAnsi="Arial" w:cs="Arial"/>
          <w:sz w:val="24"/>
          <w:szCs w:val="24"/>
          <w:u w:val="single"/>
        </w:rPr>
        <w:t xml:space="preserve"> Current</w:t>
      </w:r>
      <w:r w:rsidR="007C0D6B">
        <w:rPr>
          <w:rFonts w:ascii="Arial" w:hAnsi="Arial" w:cs="Arial"/>
          <w:sz w:val="24"/>
          <w:szCs w:val="24"/>
          <w:u w:val="single"/>
        </w:rPr>
        <w:t xml:space="preserve"> Members</w:t>
      </w:r>
      <w:r w:rsidR="00D13FF0" w:rsidRPr="00C01346">
        <w:rPr>
          <w:rFonts w:ascii="Arial" w:hAnsi="Arial" w:cs="Arial"/>
          <w:sz w:val="24"/>
          <w:szCs w:val="24"/>
          <w:u w:val="single"/>
        </w:rPr>
        <w:t>)</w:t>
      </w:r>
      <w:r w:rsidR="00D13FF0" w:rsidRPr="00C01346">
        <w:rPr>
          <w:rFonts w:ascii="Arial" w:hAnsi="Arial" w:cs="Arial"/>
          <w:sz w:val="24"/>
          <w:szCs w:val="24"/>
        </w:rPr>
        <w:t xml:space="preserve"> </w:t>
      </w:r>
      <w:r w:rsidR="00F16768">
        <w:rPr>
          <w:rFonts w:ascii="Arial" w:hAnsi="Arial" w:cs="Arial"/>
          <w:sz w:val="24"/>
          <w:szCs w:val="24"/>
        </w:rPr>
        <w:t>–</w:t>
      </w:r>
      <w:r w:rsidR="00A65B7F">
        <w:rPr>
          <w:rFonts w:ascii="Arial" w:hAnsi="Arial" w:cs="Arial"/>
          <w:sz w:val="24"/>
          <w:szCs w:val="24"/>
        </w:rPr>
        <w:t xml:space="preserve"> </w:t>
      </w:r>
      <w:r w:rsidR="002C593A">
        <w:rPr>
          <w:rFonts w:ascii="Arial" w:hAnsi="Arial" w:cs="Arial"/>
          <w:sz w:val="24"/>
          <w:szCs w:val="24"/>
        </w:rPr>
        <w:t>5</w:t>
      </w:r>
      <w:r w:rsidR="00240790">
        <w:rPr>
          <w:rFonts w:ascii="Arial" w:hAnsi="Arial" w:cs="Arial"/>
          <w:sz w:val="24"/>
          <w:szCs w:val="24"/>
        </w:rPr>
        <w:t xml:space="preserve"> </w:t>
      </w:r>
      <w:r w:rsidR="000A01D0">
        <w:rPr>
          <w:rFonts w:ascii="Arial" w:hAnsi="Arial" w:cs="Arial"/>
          <w:sz w:val="24"/>
          <w:szCs w:val="24"/>
        </w:rPr>
        <w:t xml:space="preserve">Board </w:t>
      </w:r>
      <w:r w:rsidR="00F16768">
        <w:rPr>
          <w:rFonts w:ascii="Arial" w:hAnsi="Arial" w:cs="Arial"/>
          <w:sz w:val="24"/>
          <w:szCs w:val="24"/>
        </w:rPr>
        <w:t>members attend</w:t>
      </w:r>
      <w:r w:rsidR="00130701">
        <w:rPr>
          <w:rFonts w:ascii="Arial" w:hAnsi="Arial" w:cs="Arial"/>
          <w:sz w:val="24"/>
          <w:szCs w:val="24"/>
        </w:rPr>
        <w:t>ed in-person</w:t>
      </w:r>
      <w:r w:rsidR="00605E3C">
        <w:rPr>
          <w:rFonts w:ascii="Arial" w:hAnsi="Arial" w:cs="Arial"/>
          <w:sz w:val="24"/>
          <w:szCs w:val="24"/>
        </w:rPr>
        <w:t xml:space="preserve">. </w:t>
      </w:r>
      <w:r w:rsidR="00455940">
        <w:rPr>
          <w:rFonts w:ascii="Arial" w:hAnsi="Arial" w:cs="Arial"/>
          <w:sz w:val="24"/>
          <w:szCs w:val="24"/>
        </w:rPr>
        <w:t xml:space="preserve">Quorum was established. </w:t>
      </w:r>
    </w:p>
    <w:p w14:paraId="66C2A91F" w14:textId="52EBAED1" w:rsidR="00DE4D54" w:rsidRPr="00321187" w:rsidRDefault="00A972D8" w:rsidP="001D4D0F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21187">
        <w:rPr>
          <w:rFonts w:ascii="Arial" w:hAnsi="Arial" w:cs="Arial"/>
          <w:sz w:val="24"/>
          <w:szCs w:val="24"/>
          <w:u w:val="single"/>
        </w:rPr>
        <w:t>Mission Moment</w:t>
      </w:r>
      <w:r w:rsidR="00321187">
        <w:rPr>
          <w:rFonts w:ascii="Arial" w:hAnsi="Arial" w:cs="Arial"/>
          <w:sz w:val="24"/>
          <w:szCs w:val="24"/>
        </w:rPr>
        <w:t xml:space="preserve"> </w:t>
      </w:r>
      <w:r w:rsidRPr="00321187">
        <w:rPr>
          <w:rFonts w:ascii="Arial" w:hAnsi="Arial" w:cs="Arial"/>
          <w:sz w:val="24"/>
          <w:szCs w:val="24"/>
        </w:rPr>
        <w:t xml:space="preserve">– </w:t>
      </w:r>
      <w:r w:rsidR="00432622" w:rsidRPr="00321187">
        <w:rPr>
          <w:rFonts w:ascii="Arial" w:hAnsi="Arial" w:cs="Arial"/>
          <w:sz w:val="24"/>
          <w:szCs w:val="24"/>
        </w:rPr>
        <w:t>Allyson shared with the Board</w:t>
      </w:r>
      <w:r w:rsidR="00F87238" w:rsidRPr="00321187">
        <w:rPr>
          <w:rFonts w:ascii="Arial" w:hAnsi="Arial" w:cs="Arial"/>
          <w:sz w:val="24"/>
          <w:szCs w:val="24"/>
        </w:rPr>
        <w:t xml:space="preserve"> about the Coalition’s success</w:t>
      </w:r>
      <w:r w:rsidR="00321187" w:rsidRPr="00321187">
        <w:rPr>
          <w:rFonts w:ascii="Arial" w:hAnsi="Arial" w:cs="Arial"/>
          <w:sz w:val="24"/>
          <w:szCs w:val="24"/>
        </w:rPr>
        <w:t xml:space="preserve"> of our June 9 outreach event at the Moreno Court public housing complex. Led by Community Liaison Keila Robertson and Fatherhood Coordinator Torrey Jones, we provided safe sleep education and cribettes to 9 families, including a teen mother who had previously decline</w:t>
      </w:r>
      <w:r w:rsidR="00321187">
        <w:rPr>
          <w:rFonts w:ascii="Arial" w:hAnsi="Arial" w:cs="Arial"/>
          <w:sz w:val="24"/>
          <w:szCs w:val="24"/>
        </w:rPr>
        <w:t>d</w:t>
      </w:r>
      <w:r w:rsidR="00321187" w:rsidRPr="00321187">
        <w:rPr>
          <w:rFonts w:ascii="Arial" w:hAnsi="Arial" w:cs="Arial"/>
          <w:sz w:val="24"/>
          <w:szCs w:val="24"/>
        </w:rPr>
        <w:t xml:space="preserve"> Healthy Start services, while also recruiting 2 fathers to our program. </w:t>
      </w:r>
    </w:p>
    <w:p w14:paraId="42526E78" w14:textId="7068D484" w:rsidR="00DE5F0C" w:rsidRPr="00DE5F0C" w:rsidRDefault="004D692E" w:rsidP="00A928BC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DE5F0C">
        <w:rPr>
          <w:rFonts w:ascii="Arial" w:hAnsi="Arial" w:cs="Arial"/>
          <w:sz w:val="24"/>
          <w:szCs w:val="24"/>
          <w:u w:val="single"/>
        </w:rPr>
        <w:t>Ratification of Minutes</w:t>
      </w:r>
      <w:r w:rsidRPr="00DE5F0C">
        <w:rPr>
          <w:rFonts w:ascii="Arial" w:hAnsi="Arial" w:cs="Arial"/>
          <w:sz w:val="24"/>
          <w:szCs w:val="24"/>
        </w:rPr>
        <w:t xml:space="preserve"> – </w:t>
      </w:r>
      <w:r w:rsidR="00745D9B" w:rsidRPr="00DE5F0C">
        <w:rPr>
          <w:rFonts w:ascii="Arial" w:hAnsi="Arial" w:cs="Arial"/>
          <w:sz w:val="24"/>
          <w:szCs w:val="24"/>
        </w:rPr>
        <w:t xml:space="preserve">The </w:t>
      </w:r>
      <w:r w:rsidR="00321187">
        <w:rPr>
          <w:rFonts w:ascii="Arial" w:hAnsi="Arial" w:cs="Arial"/>
          <w:sz w:val="24"/>
          <w:szCs w:val="24"/>
        </w:rPr>
        <w:t>May 18</w:t>
      </w:r>
      <w:r w:rsidR="00326F2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26F23">
        <w:rPr>
          <w:rFonts w:ascii="Arial" w:hAnsi="Arial" w:cs="Arial"/>
          <w:sz w:val="24"/>
          <w:szCs w:val="24"/>
        </w:rPr>
        <w:t>202</w:t>
      </w:r>
      <w:r w:rsidR="00827422">
        <w:rPr>
          <w:rFonts w:ascii="Arial" w:hAnsi="Arial" w:cs="Arial"/>
          <w:sz w:val="24"/>
          <w:szCs w:val="24"/>
        </w:rPr>
        <w:t>3</w:t>
      </w:r>
      <w:proofErr w:type="gramEnd"/>
      <w:r w:rsidR="00745D9B" w:rsidRPr="00DE5F0C">
        <w:rPr>
          <w:rFonts w:ascii="Arial" w:hAnsi="Arial" w:cs="Arial"/>
          <w:sz w:val="24"/>
          <w:szCs w:val="24"/>
        </w:rPr>
        <w:t xml:space="preserve"> Board meeting minutes were</w:t>
      </w:r>
      <w:r w:rsidR="00432622" w:rsidRPr="00DE5F0C">
        <w:rPr>
          <w:rFonts w:ascii="Arial" w:hAnsi="Arial" w:cs="Arial"/>
          <w:sz w:val="24"/>
          <w:szCs w:val="24"/>
        </w:rPr>
        <w:t xml:space="preserve"> </w:t>
      </w:r>
      <w:r w:rsidR="00DE5F0C" w:rsidRPr="00DE5F0C">
        <w:rPr>
          <w:rFonts w:ascii="Arial" w:hAnsi="Arial" w:cs="Arial"/>
          <w:sz w:val="24"/>
          <w:szCs w:val="24"/>
        </w:rPr>
        <w:t xml:space="preserve">reviewed by the Board and approved by the Chair </w:t>
      </w:r>
      <w:r w:rsidR="00432622" w:rsidRPr="00DE5F0C">
        <w:rPr>
          <w:rFonts w:ascii="Arial" w:hAnsi="Arial" w:cs="Arial"/>
          <w:sz w:val="24"/>
          <w:szCs w:val="24"/>
        </w:rPr>
        <w:t>as written</w:t>
      </w:r>
      <w:r w:rsidR="00326F23">
        <w:rPr>
          <w:rFonts w:ascii="Arial" w:hAnsi="Arial" w:cs="Arial"/>
          <w:sz w:val="24"/>
          <w:szCs w:val="24"/>
        </w:rPr>
        <w:t>.</w:t>
      </w:r>
      <w:r w:rsidR="00CA2E9A" w:rsidRPr="00DE5F0C">
        <w:rPr>
          <w:rFonts w:ascii="Arial" w:hAnsi="Arial" w:cs="Arial"/>
          <w:sz w:val="24"/>
          <w:szCs w:val="24"/>
        </w:rPr>
        <w:t xml:space="preserve"> </w:t>
      </w:r>
    </w:p>
    <w:p w14:paraId="1CD0C8CB" w14:textId="5AC49344" w:rsidR="00325637" w:rsidRPr="00DE5F0C" w:rsidRDefault="004215B3" w:rsidP="00A928BC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DE5F0C">
        <w:rPr>
          <w:rFonts w:ascii="Arial" w:hAnsi="Arial" w:cs="Arial"/>
          <w:color w:val="000000" w:themeColor="text1"/>
          <w:sz w:val="24"/>
          <w:szCs w:val="24"/>
          <w:u w:val="single"/>
        </w:rPr>
        <w:t>Board Business:</w:t>
      </w:r>
    </w:p>
    <w:p w14:paraId="099FD266" w14:textId="1142D2D6" w:rsidR="008C7D6E" w:rsidRDefault="00325637" w:rsidP="00B848F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D702A8">
        <w:rPr>
          <w:rFonts w:ascii="Arial" w:hAnsi="Arial" w:cs="Arial"/>
          <w:sz w:val="24"/>
          <w:szCs w:val="24"/>
          <w:u w:val="single"/>
        </w:rPr>
        <w:t>Financ</w:t>
      </w:r>
      <w:r w:rsidR="00370677">
        <w:rPr>
          <w:rFonts w:ascii="Arial" w:hAnsi="Arial" w:cs="Arial"/>
          <w:sz w:val="24"/>
          <w:szCs w:val="24"/>
          <w:u w:val="single"/>
        </w:rPr>
        <w:t>e:</w:t>
      </w:r>
      <w:r w:rsidR="0098243F" w:rsidRPr="00D702A8">
        <w:rPr>
          <w:rFonts w:ascii="Arial" w:hAnsi="Arial" w:cs="Arial"/>
          <w:sz w:val="24"/>
          <w:szCs w:val="24"/>
        </w:rPr>
        <w:t xml:space="preserve"> </w:t>
      </w:r>
    </w:p>
    <w:p w14:paraId="0B4332AF" w14:textId="451E7DFC" w:rsidR="00046BC6" w:rsidRDefault="00130701" w:rsidP="007242BC">
      <w:pPr>
        <w:pStyle w:val="ListParagraph"/>
        <w:numPr>
          <w:ilvl w:val="1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April</w:t>
      </w:r>
      <w:r w:rsidR="00326F23" w:rsidRPr="00326F23">
        <w:rPr>
          <w:rFonts w:ascii="Arial" w:hAnsi="Arial" w:cs="Arial"/>
          <w:sz w:val="24"/>
          <w:szCs w:val="24"/>
          <w:u w:val="single"/>
        </w:rPr>
        <w:t xml:space="preserve"> 202</w:t>
      </w:r>
      <w:r w:rsidR="004E5A64">
        <w:rPr>
          <w:rFonts w:ascii="Arial" w:hAnsi="Arial" w:cs="Arial"/>
          <w:sz w:val="24"/>
          <w:szCs w:val="24"/>
          <w:u w:val="single"/>
        </w:rPr>
        <w:t>3</w:t>
      </w:r>
      <w:r w:rsidR="00326F23" w:rsidRPr="00326F23">
        <w:rPr>
          <w:rFonts w:ascii="Arial" w:hAnsi="Arial" w:cs="Arial"/>
          <w:sz w:val="24"/>
          <w:szCs w:val="24"/>
          <w:u w:val="single"/>
        </w:rPr>
        <w:t xml:space="preserve"> Financials</w:t>
      </w:r>
      <w:r w:rsidR="006B780C" w:rsidRPr="00326F2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In </w:t>
      </w:r>
      <w:r w:rsidR="004E5A64">
        <w:rPr>
          <w:rFonts w:ascii="Arial" w:hAnsi="Arial" w:cs="Arial"/>
          <w:sz w:val="24"/>
          <w:szCs w:val="24"/>
        </w:rPr>
        <w:t>Kevin</w:t>
      </w:r>
      <w:r>
        <w:rPr>
          <w:rFonts w:ascii="Arial" w:hAnsi="Arial" w:cs="Arial"/>
          <w:sz w:val="24"/>
          <w:szCs w:val="24"/>
        </w:rPr>
        <w:t>’s absence, Allyson</w:t>
      </w:r>
      <w:r w:rsidR="00827422">
        <w:rPr>
          <w:rFonts w:ascii="Arial" w:hAnsi="Arial" w:cs="Arial"/>
          <w:sz w:val="24"/>
          <w:szCs w:val="24"/>
        </w:rPr>
        <w:t xml:space="preserve"> presented the </w:t>
      </w:r>
      <w:r w:rsidR="00321187">
        <w:rPr>
          <w:rFonts w:ascii="Arial" w:hAnsi="Arial" w:cs="Arial"/>
          <w:sz w:val="24"/>
          <w:szCs w:val="24"/>
        </w:rPr>
        <w:t xml:space="preserve">May </w:t>
      </w:r>
      <w:r w:rsidR="004E5A64">
        <w:rPr>
          <w:rFonts w:ascii="Arial" w:hAnsi="Arial" w:cs="Arial"/>
          <w:sz w:val="24"/>
          <w:szCs w:val="24"/>
        </w:rPr>
        <w:t>20</w:t>
      </w:r>
      <w:r w:rsidR="00827422">
        <w:rPr>
          <w:rFonts w:ascii="Arial" w:hAnsi="Arial" w:cs="Arial"/>
          <w:sz w:val="24"/>
          <w:szCs w:val="24"/>
        </w:rPr>
        <w:t>23 financials with no questions presented. All deliverables/</w:t>
      </w:r>
      <w:r w:rsidR="00EB6E44">
        <w:rPr>
          <w:rFonts w:ascii="Arial" w:hAnsi="Arial" w:cs="Arial"/>
          <w:sz w:val="24"/>
          <w:szCs w:val="24"/>
        </w:rPr>
        <w:t xml:space="preserve">accounts </w:t>
      </w:r>
      <w:r w:rsidR="00827422">
        <w:rPr>
          <w:rFonts w:ascii="Arial" w:hAnsi="Arial" w:cs="Arial"/>
          <w:sz w:val="24"/>
          <w:szCs w:val="24"/>
        </w:rPr>
        <w:t xml:space="preserve">receivable are current, as are accounts payable. </w:t>
      </w:r>
      <w:r>
        <w:rPr>
          <w:rFonts w:ascii="Arial" w:hAnsi="Arial" w:cs="Arial"/>
          <w:sz w:val="24"/>
          <w:szCs w:val="24"/>
        </w:rPr>
        <w:t>The financials were approved without objection.</w:t>
      </w:r>
    </w:p>
    <w:p w14:paraId="09C3B89D" w14:textId="2765EA17" w:rsidR="00321187" w:rsidRDefault="00321187" w:rsidP="007242BC">
      <w:pPr>
        <w:pStyle w:val="ListParagraph"/>
        <w:numPr>
          <w:ilvl w:val="1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Treasurer Update</w:t>
      </w:r>
      <w:r>
        <w:rPr>
          <w:rFonts w:ascii="Arial" w:hAnsi="Arial" w:cs="Arial"/>
          <w:sz w:val="24"/>
          <w:szCs w:val="24"/>
        </w:rPr>
        <w:t xml:space="preserve"> – Kevin recently contacted Allyson to share his retirement from Navy Federal Credit Union. He wishes to continue his service as Treasurer to complete the remainder of his 3-year term, while also affirming Navy Federal’s </w:t>
      </w:r>
      <w:r>
        <w:rPr>
          <w:rFonts w:ascii="Arial" w:hAnsi="Arial" w:cs="Arial"/>
          <w:sz w:val="24"/>
          <w:szCs w:val="24"/>
        </w:rPr>
        <w:lastRenderedPageBreak/>
        <w:t>pledge of continued support for Healthy Start. The Board unanimously expressed support for Kevin’s continued service on our Board. Finally, Allyson noted that Healthy Start had recently received its 1</w:t>
      </w:r>
      <w:r w:rsidRPr="0032118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interest payment of approximately $2,000 on our Regions Bank reserve account.</w:t>
      </w:r>
    </w:p>
    <w:p w14:paraId="26343E05" w14:textId="77777777" w:rsidR="00130701" w:rsidRDefault="00130701" w:rsidP="00130701">
      <w:pPr>
        <w:pStyle w:val="ListParagraph"/>
        <w:spacing w:line="360" w:lineRule="auto"/>
        <w:ind w:left="2520"/>
        <w:rPr>
          <w:rFonts w:ascii="Arial" w:hAnsi="Arial" w:cs="Arial"/>
          <w:sz w:val="24"/>
          <w:szCs w:val="24"/>
        </w:rPr>
      </w:pPr>
    </w:p>
    <w:p w14:paraId="5D25FB04" w14:textId="07B080BD" w:rsidR="00046BC6" w:rsidRDefault="00F16768" w:rsidP="00046BC6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6BC6">
        <w:rPr>
          <w:rFonts w:ascii="Arial" w:hAnsi="Arial" w:cs="Arial"/>
          <w:sz w:val="24"/>
          <w:szCs w:val="24"/>
          <w:u w:val="single"/>
        </w:rPr>
        <w:t>FIMR</w:t>
      </w:r>
      <w:r w:rsidR="00130701">
        <w:rPr>
          <w:rFonts w:ascii="Arial" w:hAnsi="Arial" w:cs="Arial"/>
          <w:sz w:val="24"/>
          <w:szCs w:val="24"/>
          <w:u w:val="single"/>
        </w:rPr>
        <w:t xml:space="preserve"> (CRT) - </w:t>
      </w:r>
      <w:r w:rsidR="00274924" w:rsidRPr="00046BC6">
        <w:rPr>
          <w:rFonts w:ascii="Arial" w:hAnsi="Arial" w:cs="Arial"/>
          <w:sz w:val="24"/>
          <w:szCs w:val="24"/>
          <w:u w:val="single"/>
        </w:rPr>
        <w:t>IMTF</w:t>
      </w:r>
      <w:r w:rsidR="00130701">
        <w:rPr>
          <w:rFonts w:ascii="Arial" w:hAnsi="Arial" w:cs="Arial"/>
          <w:sz w:val="24"/>
          <w:szCs w:val="24"/>
          <w:u w:val="single"/>
        </w:rPr>
        <w:t xml:space="preserve"> (CAG)</w:t>
      </w:r>
      <w:r w:rsidR="008B31DC" w:rsidRPr="00046BC6">
        <w:rPr>
          <w:rFonts w:ascii="Arial" w:hAnsi="Arial" w:cs="Arial"/>
          <w:sz w:val="24"/>
          <w:szCs w:val="24"/>
        </w:rPr>
        <w:t>:</w:t>
      </w:r>
      <w:r w:rsidR="00046BC6" w:rsidRPr="00046BC6">
        <w:rPr>
          <w:rFonts w:ascii="Arial" w:hAnsi="Arial" w:cs="Arial"/>
          <w:sz w:val="24"/>
          <w:szCs w:val="24"/>
        </w:rPr>
        <w:t xml:space="preserve"> </w:t>
      </w:r>
    </w:p>
    <w:p w14:paraId="493F21FF" w14:textId="47292553" w:rsidR="00D33835" w:rsidRDefault="00046BC6" w:rsidP="00D33835">
      <w:pPr>
        <w:pStyle w:val="ListParagraph"/>
        <w:spacing w:line="48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046BC6">
        <w:rPr>
          <w:rFonts w:ascii="Arial" w:hAnsi="Arial" w:cs="Arial"/>
          <w:sz w:val="24"/>
          <w:szCs w:val="24"/>
        </w:rPr>
        <w:t>Region 1 FIMR meeting</w:t>
      </w:r>
      <w:r w:rsidR="000E0F8D">
        <w:rPr>
          <w:rFonts w:ascii="Arial" w:hAnsi="Arial" w:cs="Arial"/>
          <w:sz w:val="24"/>
          <w:szCs w:val="24"/>
        </w:rPr>
        <w:t>s</w:t>
      </w:r>
      <w:r w:rsidRPr="00046BC6">
        <w:rPr>
          <w:rFonts w:ascii="Arial" w:hAnsi="Arial" w:cs="Arial"/>
          <w:sz w:val="24"/>
          <w:szCs w:val="24"/>
        </w:rPr>
        <w:t>,</w:t>
      </w:r>
      <w:r w:rsidR="000A247E">
        <w:rPr>
          <w:rFonts w:ascii="Arial" w:hAnsi="Arial" w:cs="Arial"/>
          <w:sz w:val="24"/>
          <w:szCs w:val="24"/>
        </w:rPr>
        <w:t xml:space="preserve"> </w:t>
      </w:r>
      <w:r w:rsidR="00FA0AA1">
        <w:rPr>
          <w:rFonts w:ascii="Arial" w:hAnsi="Arial" w:cs="Arial"/>
          <w:sz w:val="24"/>
          <w:szCs w:val="24"/>
        </w:rPr>
        <w:t xml:space="preserve">now </w:t>
      </w:r>
      <w:r w:rsidR="000A247E">
        <w:rPr>
          <w:rFonts w:ascii="Arial" w:hAnsi="Arial" w:cs="Arial"/>
          <w:sz w:val="24"/>
          <w:szCs w:val="24"/>
        </w:rPr>
        <w:t>known as</w:t>
      </w:r>
      <w:r w:rsidR="009429CA">
        <w:rPr>
          <w:rFonts w:ascii="Arial" w:hAnsi="Arial" w:cs="Arial"/>
          <w:sz w:val="24"/>
          <w:szCs w:val="24"/>
        </w:rPr>
        <w:t xml:space="preserve"> </w:t>
      </w:r>
      <w:r w:rsidR="000A247E">
        <w:rPr>
          <w:rFonts w:ascii="Arial" w:hAnsi="Arial" w:cs="Arial"/>
          <w:sz w:val="24"/>
          <w:szCs w:val="24"/>
        </w:rPr>
        <w:t>CRT (Case Review Team)</w:t>
      </w:r>
      <w:r w:rsidR="009429CA">
        <w:rPr>
          <w:rFonts w:ascii="Arial" w:hAnsi="Arial" w:cs="Arial"/>
          <w:sz w:val="24"/>
          <w:szCs w:val="24"/>
        </w:rPr>
        <w:t xml:space="preserve"> </w:t>
      </w:r>
      <w:r w:rsidR="0024139D">
        <w:rPr>
          <w:rFonts w:ascii="Arial" w:hAnsi="Arial" w:cs="Arial"/>
          <w:sz w:val="24"/>
          <w:szCs w:val="24"/>
        </w:rPr>
        <w:t>meetings, including</w:t>
      </w:r>
      <w:r w:rsidRPr="00046BC6">
        <w:rPr>
          <w:rFonts w:ascii="Arial" w:hAnsi="Arial" w:cs="Arial"/>
          <w:sz w:val="24"/>
          <w:szCs w:val="24"/>
        </w:rPr>
        <w:t xml:space="preserve"> neighboring Santa </w:t>
      </w:r>
      <w:r w:rsidR="00F36339" w:rsidRPr="00046BC6">
        <w:rPr>
          <w:rFonts w:ascii="Arial" w:hAnsi="Arial" w:cs="Arial"/>
          <w:sz w:val="24"/>
          <w:szCs w:val="24"/>
        </w:rPr>
        <w:t>Rosa, Okaloosa, and Walton Counties</w:t>
      </w:r>
      <w:r w:rsidRPr="00046BC6">
        <w:rPr>
          <w:rFonts w:ascii="Arial" w:hAnsi="Arial" w:cs="Arial"/>
          <w:sz w:val="24"/>
          <w:szCs w:val="24"/>
        </w:rPr>
        <w:t xml:space="preserve"> </w:t>
      </w:r>
      <w:r w:rsidR="00130701">
        <w:rPr>
          <w:rFonts w:ascii="Arial" w:hAnsi="Arial" w:cs="Arial"/>
          <w:sz w:val="24"/>
          <w:szCs w:val="24"/>
        </w:rPr>
        <w:t>continue to be hel</w:t>
      </w:r>
      <w:r w:rsidR="000E0F8D">
        <w:rPr>
          <w:rFonts w:ascii="Arial" w:hAnsi="Arial" w:cs="Arial"/>
          <w:sz w:val="24"/>
          <w:szCs w:val="24"/>
        </w:rPr>
        <w:t>d on a monthly basis</w:t>
      </w:r>
      <w:r w:rsidR="00130701">
        <w:rPr>
          <w:rFonts w:ascii="Arial" w:hAnsi="Arial" w:cs="Arial"/>
          <w:sz w:val="24"/>
          <w:szCs w:val="24"/>
        </w:rPr>
        <w:t xml:space="preserve"> and are going well with active engagement </w:t>
      </w:r>
      <w:r w:rsidR="000E0F8D">
        <w:rPr>
          <w:rFonts w:ascii="Arial" w:hAnsi="Arial" w:cs="Arial"/>
          <w:sz w:val="24"/>
          <w:szCs w:val="24"/>
        </w:rPr>
        <w:t xml:space="preserve">from the 4 </w:t>
      </w:r>
      <w:r w:rsidR="00130701">
        <w:rPr>
          <w:rFonts w:ascii="Arial" w:hAnsi="Arial" w:cs="Arial"/>
          <w:sz w:val="24"/>
          <w:szCs w:val="24"/>
        </w:rPr>
        <w:t xml:space="preserve">counties. </w:t>
      </w:r>
      <w:r w:rsidR="00082EB6">
        <w:rPr>
          <w:rFonts w:ascii="Arial" w:hAnsi="Arial" w:cs="Arial"/>
          <w:sz w:val="24"/>
          <w:szCs w:val="24"/>
        </w:rPr>
        <w:t>CAG</w:t>
      </w:r>
      <w:r w:rsidR="00130701">
        <w:rPr>
          <w:rFonts w:ascii="Arial" w:hAnsi="Arial" w:cs="Arial"/>
          <w:sz w:val="24"/>
          <w:szCs w:val="24"/>
        </w:rPr>
        <w:t xml:space="preserve"> (Community Action Group – formerly IMTF)</w:t>
      </w:r>
      <w:r w:rsidRPr="00046BC6">
        <w:rPr>
          <w:rFonts w:ascii="Arial" w:hAnsi="Arial" w:cs="Arial"/>
          <w:sz w:val="24"/>
          <w:szCs w:val="24"/>
        </w:rPr>
        <w:t xml:space="preserve"> work </w:t>
      </w:r>
      <w:r w:rsidR="00130701">
        <w:rPr>
          <w:rFonts w:ascii="Arial" w:hAnsi="Arial" w:cs="Arial"/>
          <w:sz w:val="24"/>
          <w:szCs w:val="24"/>
        </w:rPr>
        <w:t xml:space="preserve">continues </w:t>
      </w:r>
      <w:r w:rsidR="00CB46CF">
        <w:rPr>
          <w:rFonts w:ascii="Arial" w:hAnsi="Arial" w:cs="Arial"/>
          <w:sz w:val="24"/>
          <w:szCs w:val="24"/>
        </w:rPr>
        <w:t>this month with more to come as we</w:t>
      </w:r>
      <w:r w:rsidR="00130701">
        <w:rPr>
          <w:rFonts w:ascii="Arial" w:hAnsi="Arial" w:cs="Arial"/>
          <w:sz w:val="24"/>
          <w:szCs w:val="24"/>
        </w:rPr>
        <w:t xml:space="preserve"> recently</w:t>
      </w:r>
      <w:r w:rsidR="00CB46CF">
        <w:rPr>
          <w:rFonts w:ascii="Arial" w:hAnsi="Arial" w:cs="Arial"/>
          <w:sz w:val="24"/>
          <w:szCs w:val="24"/>
        </w:rPr>
        <w:t xml:space="preserve"> complete</w:t>
      </w:r>
      <w:r w:rsidR="00130701">
        <w:rPr>
          <w:rFonts w:ascii="Arial" w:hAnsi="Arial" w:cs="Arial"/>
          <w:sz w:val="24"/>
          <w:szCs w:val="24"/>
        </w:rPr>
        <w:t xml:space="preserve">d </w:t>
      </w:r>
      <w:r w:rsidR="00CB46CF">
        <w:rPr>
          <w:rFonts w:ascii="Arial" w:hAnsi="Arial" w:cs="Arial"/>
          <w:sz w:val="24"/>
          <w:szCs w:val="24"/>
        </w:rPr>
        <w:t xml:space="preserve">our </w:t>
      </w:r>
      <w:r w:rsidR="00B25E62">
        <w:rPr>
          <w:rFonts w:ascii="Arial" w:hAnsi="Arial" w:cs="Arial"/>
          <w:sz w:val="24"/>
          <w:szCs w:val="24"/>
        </w:rPr>
        <w:t xml:space="preserve">first </w:t>
      </w:r>
      <w:r w:rsidR="00130701">
        <w:rPr>
          <w:rFonts w:ascii="Arial" w:hAnsi="Arial" w:cs="Arial"/>
          <w:sz w:val="24"/>
          <w:szCs w:val="24"/>
        </w:rPr>
        <w:t xml:space="preserve">contractually </w:t>
      </w:r>
      <w:r w:rsidR="00B25E62">
        <w:rPr>
          <w:rFonts w:ascii="Arial" w:hAnsi="Arial" w:cs="Arial"/>
          <w:sz w:val="24"/>
          <w:szCs w:val="24"/>
        </w:rPr>
        <w:t>required Action Plan.</w:t>
      </w:r>
      <w:r w:rsidR="00082EB6">
        <w:rPr>
          <w:rFonts w:ascii="Arial" w:hAnsi="Arial" w:cs="Arial"/>
          <w:sz w:val="24"/>
          <w:szCs w:val="24"/>
        </w:rPr>
        <w:t xml:space="preserve"> </w:t>
      </w:r>
    </w:p>
    <w:p w14:paraId="6AAEC592" w14:textId="749DE3F6" w:rsidR="00D33835" w:rsidRPr="00321187" w:rsidRDefault="00D33835" w:rsidP="00DF68DA">
      <w:pPr>
        <w:spacing w:line="480" w:lineRule="auto"/>
        <w:ind w:left="2160" w:hanging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</w:r>
      <w:r w:rsidR="00DF68DA">
        <w:rPr>
          <w:rFonts w:ascii="Arial" w:hAnsi="Arial" w:cs="Arial"/>
          <w:sz w:val="24"/>
          <w:szCs w:val="24"/>
          <w:u w:val="single"/>
        </w:rPr>
        <w:t>National Pregnancy and Infant Loss Day</w:t>
      </w:r>
      <w:r w:rsidR="00DF68DA">
        <w:rPr>
          <w:rFonts w:ascii="Arial" w:hAnsi="Arial" w:cs="Arial"/>
          <w:sz w:val="24"/>
          <w:szCs w:val="24"/>
        </w:rPr>
        <w:t xml:space="preserve"> – Scheduled for Thursday, October 12 at Bayview Park.</w:t>
      </w:r>
      <w:r w:rsidR="00FA0AA1">
        <w:rPr>
          <w:rFonts w:ascii="Arial" w:hAnsi="Arial" w:cs="Arial"/>
          <w:sz w:val="24"/>
          <w:szCs w:val="24"/>
        </w:rPr>
        <w:t xml:space="preserve"> No update </w:t>
      </w:r>
      <w:proofErr w:type="gramStart"/>
      <w:r w:rsidR="00FA0AA1">
        <w:rPr>
          <w:rFonts w:ascii="Arial" w:hAnsi="Arial" w:cs="Arial"/>
          <w:sz w:val="24"/>
          <w:szCs w:val="24"/>
        </w:rPr>
        <w:t>at this time</w:t>
      </w:r>
      <w:proofErr w:type="gramEnd"/>
      <w:r w:rsidR="00FA0AA1">
        <w:rPr>
          <w:rFonts w:ascii="Arial" w:hAnsi="Arial" w:cs="Arial"/>
          <w:sz w:val="24"/>
          <w:szCs w:val="24"/>
        </w:rPr>
        <w:t>.</w:t>
      </w:r>
      <w:r w:rsidR="00321187">
        <w:rPr>
          <w:rFonts w:ascii="Arial" w:hAnsi="Arial" w:cs="Arial"/>
          <w:sz w:val="24"/>
          <w:szCs w:val="24"/>
        </w:rPr>
        <w:t xml:space="preserve"> </w:t>
      </w:r>
      <w:r w:rsidR="00321187" w:rsidRPr="007535B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UPDATE:</w:t>
      </w:r>
      <w:r w:rsidR="00321187">
        <w:rPr>
          <w:rFonts w:ascii="Arial" w:hAnsi="Arial" w:cs="Arial"/>
          <w:b/>
          <w:bCs/>
          <w:color w:val="FF0000"/>
          <w:sz w:val="24"/>
          <w:szCs w:val="24"/>
        </w:rPr>
        <w:t xml:space="preserve"> Since the June 15 Board meeting, we </w:t>
      </w:r>
      <w:proofErr w:type="gramStart"/>
      <w:r w:rsidR="00321187">
        <w:rPr>
          <w:rFonts w:ascii="Arial" w:hAnsi="Arial" w:cs="Arial"/>
          <w:b/>
          <w:bCs/>
          <w:color w:val="FF0000"/>
          <w:sz w:val="24"/>
          <w:szCs w:val="24"/>
        </w:rPr>
        <w:t>have since</w:t>
      </w:r>
      <w:proofErr w:type="gramEnd"/>
      <w:r w:rsidR="00321187">
        <w:rPr>
          <w:rFonts w:ascii="Arial" w:hAnsi="Arial" w:cs="Arial"/>
          <w:b/>
          <w:bCs/>
          <w:color w:val="FF0000"/>
          <w:sz w:val="24"/>
          <w:szCs w:val="24"/>
        </w:rPr>
        <w:t xml:space="preserve"> rescheduled this event to coincide with the National Day of Remembrance on Sunday, October 15, </w:t>
      </w:r>
      <w:proofErr w:type="gramStart"/>
      <w:r w:rsidR="00321187">
        <w:rPr>
          <w:rFonts w:ascii="Arial" w:hAnsi="Arial" w:cs="Arial"/>
          <w:b/>
          <w:bCs/>
          <w:color w:val="FF0000"/>
          <w:sz w:val="24"/>
          <w:szCs w:val="24"/>
        </w:rPr>
        <w:t>2023</w:t>
      </w:r>
      <w:proofErr w:type="gramEnd"/>
      <w:r w:rsidR="007535B4">
        <w:rPr>
          <w:rFonts w:ascii="Arial" w:hAnsi="Arial" w:cs="Arial"/>
          <w:b/>
          <w:bCs/>
          <w:color w:val="FF0000"/>
          <w:sz w:val="24"/>
          <w:szCs w:val="24"/>
        </w:rPr>
        <w:t xml:space="preserve"> from 6:00-7:00 PM</w:t>
      </w:r>
      <w:r w:rsidR="00321187">
        <w:rPr>
          <w:rFonts w:ascii="Arial" w:hAnsi="Arial" w:cs="Arial"/>
          <w:b/>
          <w:bCs/>
          <w:color w:val="FF0000"/>
          <w:sz w:val="24"/>
          <w:szCs w:val="24"/>
        </w:rPr>
        <w:t>. Same location.</w:t>
      </w:r>
    </w:p>
    <w:p w14:paraId="67332969" w14:textId="20DDE637" w:rsidR="00304629" w:rsidRDefault="00D33835" w:rsidP="00CE1417">
      <w:pPr>
        <w:pStyle w:val="ListParagraph"/>
        <w:spacing w:line="480" w:lineRule="auto"/>
        <w:ind w:left="21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72A28">
        <w:rPr>
          <w:rFonts w:ascii="Arial" w:hAnsi="Arial" w:cs="Arial"/>
          <w:sz w:val="24"/>
          <w:szCs w:val="24"/>
        </w:rPr>
        <w:t>.</w:t>
      </w:r>
      <w:r w:rsidR="00472A28">
        <w:rPr>
          <w:rFonts w:ascii="Arial" w:hAnsi="Arial" w:cs="Arial"/>
          <w:sz w:val="24"/>
          <w:szCs w:val="24"/>
        </w:rPr>
        <w:tab/>
      </w:r>
      <w:r w:rsidR="00304629" w:rsidRPr="00304629">
        <w:rPr>
          <w:rFonts w:ascii="Arial" w:hAnsi="Arial" w:cs="Arial"/>
          <w:sz w:val="24"/>
          <w:szCs w:val="24"/>
          <w:u w:val="single"/>
        </w:rPr>
        <w:t>Bowties</w:t>
      </w:r>
      <w:r w:rsidR="00CE1417">
        <w:rPr>
          <w:rFonts w:ascii="Arial" w:hAnsi="Arial" w:cs="Arial"/>
          <w:sz w:val="24"/>
          <w:szCs w:val="24"/>
          <w:u w:val="single"/>
        </w:rPr>
        <w:t xml:space="preserve"> &amp; Tiaras</w:t>
      </w:r>
      <w:r w:rsidR="00304629">
        <w:rPr>
          <w:rFonts w:ascii="Arial" w:hAnsi="Arial" w:cs="Arial"/>
          <w:sz w:val="24"/>
          <w:szCs w:val="24"/>
        </w:rPr>
        <w:t xml:space="preserve"> –</w:t>
      </w:r>
      <w:r w:rsidR="00E66406">
        <w:rPr>
          <w:rFonts w:ascii="Arial" w:hAnsi="Arial" w:cs="Arial"/>
          <w:sz w:val="24"/>
          <w:szCs w:val="24"/>
        </w:rPr>
        <w:t xml:space="preserve"> </w:t>
      </w:r>
      <w:r w:rsidR="007535B4">
        <w:rPr>
          <w:rFonts w:ascii="Arial" w:hAnsi="Arial" w:cs="Arial"/>
          <w:sz w:val="24"/>
          <w:szCs w:val="24"/>
        </w:rPr>
        <w:t xml:space="preserve">Margot provided </w:t>
      </w:r>
      <w:r w:rsidR="00FA0AA1">
        <w:rPr>
          <w:rFonts w:ascii="Arial" w:hAnsi="Arial" w:cs="Arial"/>
          <w:sz w:val="24"/>
          <w:szCs w:val="24"/>
        </w:rPr>
        <w:t>additional</w:t>
      </w:r>
      <w:r w:rsidR="007535B4">
        <w:rPr>
          <w:rFonts w:ascii="Arial" w:hAnsi="Arial" w:cs="Arial"/>
          <w:sz w:val="24"/>
          <w:szCs w:val="24"/>
        </w:rPr>
        <w:t xml:space="preserve"> sponsorship</w:t>
      </w:r>
      <w:r w:rsidR="00FA0AA1">
        <w:rPr>
          <w:rFonts w:ascii="Arial" w:hAnsi="Arial" w:cs="Arial"/>
          <w:sz w:val="24"/>
          <w:szCs w:val="24"/>
        </w:rPr>
        <w:t xml:space="preserve"> details for </w:t>
      </w:r>
      <w:r w:rsidR="00E66406">
        <w:rPr>
          <w:rFonts w:ascii="Arial" w:hAnsi="Arial" w:cs="Arial"/>
          <w:sz w:val="24"/>
          <w:szCs w:val="24"/>
        </w:rPr>
        <w:t>Bow Ties and Tiaras</w:t>
      </w:r>
      <w:r w:rsidR="007535B4">
        <w:rPr>
          <w:rFonts w:ascii="Arial" w:hAnsi="Arial" w:cs="Arial"/>
          <w:sz w:val="24"/>
          <w:szCs w:val="24"/>
        </w:rPr>
        <w:t xml:space="preserve">, scheduled for </w:t>
      </w:r>
      <w:r w:rsidR="00FA0AA1">
        <w:rPr>
          <w:rFonts w:ascii="Arial" w:hAnsi="Arial" w:cs="Arial"/>
          <w:sz w:val="24"/>
          <w:szCs w:val="24"/>
        </w:rPr>
        <w:t>T</w:t>
      </w:r>
      <w:r w:rsidR="00E66406">
        <w:rPr>
          <w:rFonts w:ascii="Arial" w:hAnsi="Arial" w:cs="Arial"/>
          <w:sz w:val="24"/>
          <w:szCs w:val="24"/>
        </w:rPr>
        <w:t xml:space="preserve">hursday, </w:t>
      </w:r>
      <w:r w:rsidR="00082EB6">
        <w:rPr>
          <w:rFonts w:ascii="Arial" w:hAnsi="Arial" w:cs="Arial"/>
          <w:sz w:val="24"/>
          <w:szCs w:val="24"/>
        </w:rPr>
        <w:t>October 19</w:t>
      </w:r>
      <w:r w:rsidR="00E66406">
        <w:rPr>
          <w:rFonts w:ascii="Arial" w:hAnsi="Arial" w:cs="Arial"/>
          <w:sz w:val="24"/>
          <w:szCs w:val="24"/>
        </w:rPr>
        <w:t xml:space="preserve"> at Jackson’s Steakhouse. </w:t>
      </w:r>
      <w:r w:rsidR="007535B4">
        <w:rPr>
          <w:rFonts w:ascii="Arial" w:hAnsi="Arial" w:cs="Arial"/>
          <w:sz w:val="24"/>
          <w:szCs w:val="24"/>
        </w:rPr>
        <w:t>Our</w:t>
      </w:r>
      <w:r w:rsidR="00FA0AA1">
        <w:rPr>
          <w:rFonts w:ascii="Arial" w:hAnsi="Arial" w:cs="Arial"/>
          <w:sz w:val="24"/>
          <w:szCs w:val="24"/>
        </w:rPr>
        <w:t xml:space="preserve"> focus is now on securing sponsorships and silent auction items. </w:t>
      </w:r>
      <w:r w:rsidR="007535B4">
        <w:rPr>
          <w:rFonts w:ascii="Arial" w:hAnsi="Arial" w:cs="Arial"/>
          <w:sz w:val="24"/>
          <w:szCs w:val="24"/>
        </w:rPr>
        <w:t>Margot and Janet have f</w:t>
      </w:r>
      <w:r w:rsidR="00FA0AA1">
        <w:rPr>
          <w:rFonts w:ascii="Arial" w:hAnsi="Arial" w:cs="Arial"/>
          <w:sz w:val="24"/>
          <w:szCs w:val="24"/>
        </w:rPr>
        <w:t>inalize</w:t>
      </w:r>
      <w:r w:rsidR="007535B4">
        <w:rPr>
          <w:rFonts w:ascii="Arial" w:hAnsi="Arial" w:cs="Arial"/>
          <w:sz w:val="24"/>
          <w:szCs w:val="24"/>
        </w:rPr>
        <w:t>d sponsorship</w:t>
      </w:r>
      <w:r w:rsidR="00FA0AA1">
        <w:rPr>
          <w:rFonts w:ascii="Arial" w:hAnsi="Arial" w:cs="Arial"/>
          <w:sz w:val="24"/>
          <w:szCs w:val="24"/>
        </w:rPr>
        <w:t xml:space="preserve"> messaging to </w:t>
      </w:r>
      <w:proofErr w:type="gramStart"/>
      <w:r w:rsidR="00FA0AA1">
        <w:rPr>
          <w:rFonts w:ascii="Arial" w:hAnsi="Arial" w:cs="Arial"/>
          <w:sz w:val="24"/>
          <w:szCs w:val="24"/>
        </w:rPr>
        <w:t>present to</w:t>
      </w:r>
      <w:proofErr w:type="gramEnd"/>
      <w:r w:rsidR="00FA0AA1">
        <w:rPr>
          <w:rFonts w:ascii="Arial" w:hAnsi="Arial" w:cs="Arial"/>
          <w:sz w:val="24"/>
          <w:szCs w:val="24"/>
        </w:rPr>
        <w:t xml:space="preserve"> potential solicitation prospects. </w:t>
      </w:r>
      <w:r w:rsidR="007535B4">
        <w:rPr>
          <w:rFonts w:ascii="Arial" w:hAnsi="Arial" w:cs="Arial"/>
          <w:sz w:val="24"/>
          <w:szCs w:val="24"/>
        </w:rPr>
        <w:t>Board members were provided with a sponsorship packet, with those interested in sponsorship opportunities asked to make a commitment no later than June 30. Allyson will send a reminder to Board members on Tuesday, June 27.</w:t>
      </w:r>
    </w:p>
    <w:p w14:paraId="28A37C3F" w14:textId="2AF1ECA1" w:rsidR="00A3753E" w:rsidRDefault="00A3753E" w:rsidP="00CE1417">
      <w:pPr>
        <w:pStyle w:val="ListParagraph"/>
        <w:spacing w:line="480" w:lineRule="auto"/>
        <w:ind w:left="21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Executive Director Performance Evaluation and Compensation</w:t>
      </w:r>
      <w:r>
        <w:rPr>
          <w:rFonts w:ascii="Arial" w:hAnsi="Arial" w:cs="Arial"/>
          <w:sz w:val="24"/>
          <w:szCs w:val="24"/>
        </w:rPr>
        <w:t xml:space="preserve"> – </w:t>
      </w:r>
      <w:r w:rsidR="007535B4">
        <w:rPr>
          <w:rFonts w:ascii="Arial" w:hAnsi="Arial" w:cs="Arial"/>
          <w:sz w:val="24"/>
          <w:szCs w:val="24"/>
        </w:rPr>
        <w:t xml:space="preserve">Judge Nickinson reported on the Executive Committee’s work on Allyson’s performance evaluation and recommended compensation. He asked for the Board’s support of a recommended </w:t>
      </w:r>
      <w:r w:rsidR="007535B4">
        <w:rPr>
          <w:rFonts w:ascii="Arial" w:hAnsi="Arial" w:cs="Arial"/>
          <w:sz w:val="24"/>
          <w:szCs w:val="24"/>
        </w:rPr>
        <w:lastRenderedPageBreak/>
        <w:t xml:space="preserve">salary of $92,500, retroactive to January 1, </w:t>
      </w:r>
      <w:proofErr w:type="gramStart"/>
      <w:r w:rsidR="007535B4">
        <w:rPr>
          <w:rFonts w:ascii="Arial" w:hAnsi="Arial" w:cs="Arial"/>
          <w:sz w:val="24"/>
          <w:szCs w:val="24"/>
        </w:rPr>
        <w:t>2023</w:t>
      </w:r>
      <w:proofErr w:type="gramEnd"/>
      <w:r w:rsidR="007535B4">
        <w:rPr>
          <w:rFonts w:ascii="Arial" w:hAnsi="Arial" w:cs="Arial"/>
          <w:sz w:val="24"/>
          <w:szCs w:val="24"/>
        </w:rPr>
        <w:t xml:space="preserve"> to reflect compensation levels for Healthy Start counterparts across the Panhandle. Several Board members stated their positive views of Allyson’s leadership. All present voted in favor of Judge </w:t>
      </w:r>
      <w:proofErr w:type="spellStart"/>
      <w:r w:rsidR="007535B4">
        <w:rPr>
          <w:rFonts w:ascii="Arial" w:hAnsi="Arial" w:cs="Arial"/>
          <w:sz w:val="24"/>
          <w:szCs w:val="24"/>
        </w:rPr>
        <w:t>Nickinson’s</w:t>
      </w:r>
      <w:proofErr w:type="spellEnd"/>
      <w:r w:rsidR="007535B4">
        <w:rPr>
          <w:rFonts w:ascii="Arial" w:hAnsi="Arial" w:cs="Arial"/>
          <w:sz w:val="24"/>
          <w:szCs w:val="24"/>
        </w:rPr>
        <w:t xml:space="preserve"> request. </w:t>
      </w:r>
      <w:r w:rsidR="009834B0">
        <w:rPr>
          <w:rFonts w:ascii="Arial" w:hAnsi="Arial" w:cs="Arial"/>
          <w:sz w:val="24"/>
          <w:szCs w:val="24"/>
        </w:rPr>
        <w:t xml:space="preserve">With Judge Nickinson completing his term as Board Chair, he urged Rainey, his successor, to adopt a performance evaluation schedule and structure so that we do not </w:t>
      </w:r>
      <w:proofErr w:type="gramStart"/>
      <w:r w:rsidR="009834B0">
        <w:rPr>
          <w:rFonts w:ascii="Arial" w:hAnsi="Arial" w:cs="Arial"/>
          <w:sz w:val="24"/>
          <w:szCs w:val="24"/>
        </w:rPr>
        <w:t>lag behind</w:t>
      </w:r>
      <w:proofErr w:type="gramEnd"/>
      <w:r w:rsidR="009834B0">
        <w:rPr>
          <w:rFonts w:ascii="Arial" w:hAnsi="Arial" w:cs="Arial"/>
          <w:sz w:val="24"/>
          <w:szCs w:val="24"/>
        </w:rPr>
        <w:t xml:space="preserve"> in future evaluations. </w:t>
      </w:r>
    </w:p>
    <w:p w14:paraId="00D4587E" w14:textId="77777777" w:rsidR="009834B0" w:rsidRDefault="009834B0" w:rsidP="00CE1417">
      <w:pPr>
        <w:pStyle w:val="ListParagraph"/>
        <w:spacing w:line="480" w:lineRule="auto"/>
        <w:ind w:left="2160" w:hanging="720"/>
        <w:rPr>
          <w:rFonts w:ascii="Arial" w:hAnsi="Arial" w:cs="Arial"/>
          <w:sz w:val="24"/>
          <w:szCs w:val="24"/>
        </w:rPr>
      </w:pPr>
    </w:p>
    <w:p w14:paraId="3764B8AF" w14:textId="29AA06D4" w:rsidR="009834B0" w:rsidRPr="009834B0" w:rsidRDefault="009834B0" w:rsidP="00CE1417">
      <w:pPr>
        <w:pStyle w:val="ListParagraph"/>
        <w:spacing w:line="480" w:lineRule="auto"/>
        <w:ind w:left="2160" w:hanging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9834B0">
        <w:rPr>
          <w:rFonts w:ascii="Arial" w:hAnsi="Arial" w:cs="Arial"/>
          <w:sz w:val="24"/>
          <w:szCs w:val="24"/>
          <w:u w:val="single"/>
        </w:rPr>
        <w:t>The Board tasked Allyson with the following:</w:t>
      </w:r>
    </w:p>
    <w:p w14:paraId="50D4FE74" w14:textId="2CCF4A30" w:rsidR="009834B0" w:rsidRDefault="009834B0" w:rsidP="009834B0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sz w:val="24"/>
          <w:szCs w:val="24"/>
        </w:rPr>
      </w:pPr>
      <w:r w:rsidRPr="009834B0">
        <w:rPr>
          <w:rFonts w:ascii="Arial" w:hAnsi="Arial" w:cs="Arial"/>
          <w:sz w:val="24"/>
          <w:szCs w:val="24"/>
          <w:u w:val="single"/>
        </w:rPr>
        <w:t>Spending Plan</w:t>
      </w:r>
      <w:r>
        <w:rPr>
          <w:rFonts w:ascii="Arial" w:hAnsi="Arial" w:cs="Arial"/>
          <w:sz w:val="24"/>
          <w:szCs w:val="24"/>
        </w:rPr>
        <w:t xml:space="preserve"> – Similar to last year, the Board would like to see a menu of potential proposals upon which we can invest a portion of our operating reserves, including possibly: Fatherhood expansion; Cribs for Kids; Stork Stock; FIMR cases (Escambia), etc. </w:t>
      </w:r>
    </w:p>
    <w:p w14:paraId="581DF0DD" w14:textId="7476DEB7" w:rsidR="009834B0" w:rsidRDefault="009834B0" w:rsidP="009834B0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Bank Signature Cards</w:t>
      </w:r>
      <w:r>
        <w:rPr>
          <w:rFonts w:ascii="Arial" w:hAnsi="Arial" w:cs="Arial"/>
          <w:sz w:val="24"/>
          <w:szCs w:val="24"/>
        </w:rPr>
        <w:t xml:space="preserve"> – Will need updating to reflect new members of the Executive Committee: Rainey</w:t>
      </w:r>
      <w:r w:rsidR="009D4908">
        <w:rPr>
          <w:rFonts w:ascii="Arial" w:hAnsi="Arial" w:cs="Arial"/>
          <w:sz w:val="24"/>
          <w:szCs w:val="24"/>
        </w:rPr>
        <w:t xml:space="preserve"> (Chair); Margot (Vice-Chair); Janet (Secretary); and Kevin (Treasurer).</w:t>
      </w:r>
    </w:p>
    <w:p w14:paraId="49D5B65D" w14:textId="35DC047C" w:rsidR="009D4908" w:rsidRDefault="009D4908" w:rsidP="009834B0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Board Roster</w:t>
      </w:r>
      <w:r>
        <w:rPr>
          <w:rFonts w:ascii="Arial" w:hAnsi="Arial" w:cs="Arial"/>
          <w:sz w:val="24"/>
          <w:szCs w:val="24"/>
        </w:rPr>
        <w:t xml:space="preserve"> – Including building historical record with years of service and roles.</w:t>
      </w:r>
    </w:p>
    <w:p w14:paraId="5405B71F" w14:textId="725C9831" w:rsidR="009D4908" w:rsidRPr="00A3753E" w:rsidRDefault="009D4908" w:rsidP="009834B0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Meeting Guests</w:t>
      </w:r>
      <w:r>
        <w:rPr>
          <w:rFonts w:ascii="Arial" w:hAnsi="Arial" w:cs="Arial"/>
          <w:sz w:val="24"/>
          <w:szCs w:val="24"/>
        </w:rPr>
        <w:t xml:space="preserve"> – Periodically inviting staff and subcontractor guests to Board meetings to share experiences and answer Board questions.</w:t>
      </w:r>
    </w:p>
    <w:p w14:paraId="1B9EAF1E" w14:textId="5D3EACA2" w:rsidR="00745583" w:rsidRDefault="00A3753E" w:rsidP="00CF3617">
      <w:pPr>
        <w:spacing w:after="0" w:line="48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CF3617">
        <w:rPr>
          <w:rFonts w:ascii="Arial" w:hAnsi="Arial" w:cs="Arial"/>
          <w:sz w:val="24"/>
          <w:szCs w:val="24"/>
        </w:rPr>
        <w:t>.</w:t>
      </w:r>
      <w:r w:rsidR="00CA5D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F3617" w:rsidRPr="00F16768">
        <w:rPr>
          <w:rFonts w:ascii="Arial" w:hAnsi="Arial" w:cs="Arial"/>
          <w:sz w:val="24"/>
          <w:szCs w:val="24"/>
          <w:u w:val="single"/>
        </w:rPr>
        <w:t>Executive</w:t>
      </w:r>
      <w:r w:rsidR="00F25FB7" w:rsidRPr="00F16768">
        <w:rPr>
          <w:rFonts w:ascii="Arial" w:hAnsi="Arial" w:cs="Arial"/>
          <w:sz w:val="24"/>
          <w:szCs w:val="24"/>
          <w:u w:val="single"/>
        </w:rPr>
        <w:t xml:space="preserve"> Dir</w:t>
      </w:r>
      <w:r w:rsidR="00D959E9" w:rsidRPr="00F16768">
        <w:rPr>
          <w:rFonts w:ascii="Arial" w:hAnsi="Arial" w:cs="Arial"/>
          <w:sz w:val="24"/>
          <w:szCs w:val="24"/>
          <w:u w:val="single"/>
        </w:rPr>
        <w:t>ector Report</w:t>
      </w:r>
      <w:r w:rsidR="00FA0AA1">
        <w:rPr>
          <w:rFonts w:ascii="Arial" w:hAnsi="Arial" w:cs="Arial"/>
          <w:sz w:val="24"/>
          <w:szCs w:val="24"/>
        </w:rPr>
        <w:t>:</w:t>
      </w:r>
    </w:p>
    <w:p w14:paraId="2B06CA8B" w14:textId="0A01AFC4" w:rsidR="00F926CF" w:rsidRDefault="00243EEA" w:rsidP="00745583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33689">
        <w:rPr>
          <w:rFonts w:ascii="Arial" w:hAnsi="Arial" w:cs="Arial"/>
          <w:sz w:val="24"/>
          <w:szCs w:val="24"/>
          <w:u w:val="single"/>
        </w:rPr>
        <w:t>DOSE</w:t>
      </w:r>
      <w:r w:rsidR="00833689">
        <w:rPr>
          <w:rFonts w:ascii="Arial" w:hAnsi="Arial" w:cs="Arial"/>
          <w:sz w:val="24"/>
          <w:szCs w:val="24"/>
          <w:u w:val="single"/>
        </w:rPr>
        <w:t>/</w:t>
      </w:r>
      <w:r w:rsidRPr="00833689">
        <w:rPr>
          <w:rFonts w:ascii="Arial" w:hAnsi="Arial" w:cs="Arial"/>
          <w:sz w:val="24"/>
          <w:szCs w:val="24"/>
          <w:u w:val="single"/>
        </w:rPr>
        <w:t>Safe Sleep Program</w:t>
      </w:r>
      <w:r>
        <w:rPr>
          <w:rFonts w:ascii="Arial" w:hAnsi="Arial" w:cs="Arial"/>
          <w:sz w:val="24"/>
          <w:szCs w:val="24"/>
        </w:rPr>
        <w:t xml:space="preserve"> – The Board previously a</w:t>
      </w:r>
      <w:r w:rsidR="00AD41C1">
        <w:rPr>
          <w:rFonts w:ascii="Arial" w:hAnsi="Arial" w:cs="Arial"/>
          <w:sz w:val="24"/>
          <w:szCs w:val="24"/>
        </w:rPr>
        <w:t xml:space="preserve">uthorized a maximum of $6,000 to bring this program to Escambia. We have a pending </w:t>
      </w:r>
      <w:r w:rsidR="002C53CE">
        <w:rPr>
          <w:rFonts w:ascii="Arial" w:hAnsi="Arial" w:cs="Arial"/>
          <w:sz w:val="24"/>
          <w:szCs w:val="24"/>
        </w:rPr>
        <w:t xml:space="preserve">$5,000 </w:t>
      </w:r>
      <w:r w:rsidR="00AD41C1">
        <w:rPr>
          <w:rFonts w:ascii="Arial" w:hAnsi="Arial" w:cs="Arial"/>
          <w:sz w:val="24"/>
          <w:szCs w:val="24"/>
        </w:rPr>
        <w:t xml:space="preserve">Rotary grant application </w:t>
      </w:r>
      <w:r w:rsidR="002C53CE">
        <w:rPr>
          <w:rFonts w:ascii="Arial" w:hAnsi="Arial" w:cs="Arial"/>
          <w:sz w:val="24"/>
          <w:szCs w:val="24"/>
        </w:rPr>
        <w:t>and expect to learn its approval statu</w:t>
      </w:r>
      <w:r w:rsidR="00A3753E">
        <w:rPr>
          <w:rFonts w:ascii="Arial" w:hAnsi="Arial" w:cs="Arial"/>
          <w:sz w:val="24"/>
          <w:szCs w:val="24"/>
        </w:rPr>
        <w:t>s by the end of May</w:t>
      </w:r>
      <w:r w:rsidR="002C53CE">
        <w:rPr>
          <w:rFonts w:ascii="Arial" w:hAnsi="Arial" w:cs="Arial"/>
          <w:sz w:val="24"/>
          <w:szCs w:val="24"/>
        </w:rPr>
        <w:t>. Engagement of professional services</w:t>
      </w:r>
      <w:r w:rsidR="00FA0AA1">
        <w:rPr>
          <w:rFonts w:ascii="Arial" w:hAnsi="Arial" w:cs="Arial"/>
          <w:sz w:val="24"/>
          <w:szCs w:val="24"/>
        </w:rPr>
        <w:t xml:space="preserve"> is no</w:t>
      </w:r>
      <w:r w:rsidR="00A3753E">
        <w:rPr>
          <w:rFonts w:ascii="Arial" w:hAnsi="Arial" w:cs="Arial"/>
          <w:sz w:val="24"/>
          <w:szCs w:val="24"/>
        </w:rPr>
        <w:t>w</w:t>
      </w:r>
      <w:r w:rsidR="00FA0AA1">
        <w:rPr>
          <w:rFonts w:ascii="Arial" w:hAnsi="Arial" w:cs="Arial"/>
          <w:sz w:val="24"/>
          <w:szCs w:val="24"/>
        </w:rPr>
        <w:t xml:space="preserve"> confirmed for September 11-15, 2023.</w:t>
      </w:r>
      <w:r w:rsidR="009834B0">
        <w:rPr>
          <w:rFonts w:ascii="Arial" w:hAnsi="Arial" w:cs="Arial"/>
          <w:sz w:val="24"/>
          <w:szCs w:val="24"/>
        </w:rPr>
        <w:t xml:space="preserve"> </w:t>
      </w:r>
      <w:r w:rsidR="009834B0" w:rsidRPr="009834B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UPDATE</w:t>
      </w:r>
      <w:r w:rsidR="009834B0">
        <w:rPr>
          <w:rFonts w:ascii="Arial" w:hAnsi="Arial" w:cs="Arial"/>
          <w:b/>
          <w:bCs/>
          <w:color w:val="FF0000"/>
          <w:sz w:val="24"/>
          <w:szCs w:val="24"/>
        </w:rPr>
        <w:t xml:space="preserve"> – We were awarded </w:t>
      </w:r>
      <w:r w:rsidR="009834B0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$1,825 of our requested grant application amount, thereby reducing our maximum contribution to $4, 175.</w:t>
      </w:r>
    </w:p>
    <w:p w14:paraId="57C084F1" w14:textId="5B635E81" w:rsidR="002C53CE" w:rsidRPr="00745583" w:rsidRDefault="00386097" w:rsidP="00745583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33689">
        <w:rPr>
          <w:rFonts w:ascii="Arial" w:hAnsi="Arial" w:cs="Arial"/>
          <w:sz w:val="24"/>
          <w:szCs w:val="24"/>
          <w:u w:val="single"/>
        </w:rPr>
        <w:t>HELD</w:t>
      </w:r>
      <w:r>
        <w:rPr>
          <w:rFonts w:ascii="Arial" w:hAnsi="Arial" w:cs="Arial"/>
          <w:sz w:val="24"/>
          <w:szCs w:val="24"/>
        </w:rPr>
        <w:t xml:space="preserve"> – Board training requirements on HIPAA, Cultural Competency, and Health Equity.</w:t>
      </w:r>
      <w:r w:rsidR="00A3753E">
        <w:rPr>
          <w:rFonts w:ascii="Arial" w:hAnsi="Arial" w:cs="Arial"/>
          <w:sz w:val="24"/>
          <w:szCs w:val="24"/>
        </w:rPr>
        <w:t xml:space="preserve"> More to follow at </w:t>
      </w:r>
      <w:r w:rsidR="009834B0">
        <w:rPr>
          <w:rFonts w:ascii="Arial" w:hAnsi="Arial" w:cs="Arial"/>
          <w:sz w:val="24"/>
          <w:szCs w:val="24"/>
        </w:rPr>
        <w:t>the August 17,</w:t>
      </w:r>
      <w:r w:rsidR="00A3753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753E">
        <w:rPr>
          <w:rFonts w:ascii="Arial" w:hAnsi="Arial" w:cs="Arial"/>
          <w:sz w:val="24"/>
          <w:szCs w:val="24"/>
        </w:rPr>
        <w:t>2023</w:t>
      </w:r>
      <w:proofErr w:type="gramEnd"/>
      <w:r w:rsidR="00A3753E">
        <w:rPr>
          <w:rFonts w:ascii="Arial" w:hAnsi="Arial" w:cs="Arial"/>
          <w:sz w:val="24"/>
          <w:szCs w:val="24"/>
        </w:rPr>
        <w:t xml:space="preserve"> Board meeting pending HSMN guidance.</w:t>
      </w:r>
    </w:p>
    <w:p w14:paraId="6E6934C3" w14:textId="1D48C519" w:rsidR="00F97092" w:rsidRPr="00833689" w:rsidRDefault="00A3753E" w:rsidP="00833689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3753E">
        <w:rPr>
          <w:rFonts w:ascii="Arial" w:hAnsi="Arial" w:cs="Arial"/>
          <w:sz w:val="24"/>
          <w:szCs w:val="24"/>
          <w:u w:val="single"/>
        </w:rPr>
        <w:t>Operating Reserve Spending Plan</w:t>
      </w:r>
      <w:r>
        <w:rPr>
          <w:rFonts w:ascii="Arial" w:hAnsi="Arial" w:cs="Arial"/>
          <w:sz w:val="24"/>
          <w:szCs w:val="24"/>
        </w:rPr>
        <w:t xml:space="preserve"> - </w:t>
      </w:r>
      <w:r w:rsidR="00CF3617" w:rsidRPr="00833689">
        <w:rPr>
          <w:rFonts w:ascii="Arial" w:hAnsi="Arial" w:cs="Arial"/>
          <w:sz w:val="24"/>
          <w:szCs w:val="24"/>
        </w:rPr>
        <w:t>Allyson provided a continuing running update on spending plans</w:t>
      </w:r>
      <w:r w:rsidR="00E462E2">
        <w:rPr>
          <w:rFonts w:ascii="Arial" w:hAnsi="Arial" w:cs="Arial"/>
          <w:sz w:val="24"/>
          <w:szCs w:val="24"/>
        </w:rPr>
        <w:t xml:space="preserve"> </w:t>
      </w:r>
      <w:r w:rsidR="00CF3617" w:rsidRPr="00833689">
        <w:rPr>
          <w:rFonts w:ascii="Arial" w:hAnsi="Arial" w:cs="Arial"/>
          <w:sz w:val="24"/>
          <w:szCs w:val="24"/>
        </w:rPr>
        <w:t>for the amount in excess of our Regions reserves.</w:t>
      </w:r>
    </w:p>
    <w:p w14:paraId="55FA9550" w14:textId="6016A1C6" w:rsidR="00F97092" w:rsidRPr="00F97092" w:rsidRDefault="004A3F38" w:rsidP="008F4DCE">
      <w:pPr>
        <w:pStyle w:val="ListParagraph"/>
        <w:numPr>
          <w:ilvl w:val="6"/>
          <w:numId w:val="17"/>
        </w:numPr>
        <w:spacing w:after="0" w:line="48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72CA4">
        <w:rPr>
          <w:rFonts w:ascii="Arial" w:hAnsi="Arial" w:cs="Arial"/>
          <w:sz w:val="24"/>
          <w:szCs w:val="24"/>
          <w:u w:val="single"/>
        </w:rPr>
        <w:t>Pensacola Area Baby Showe</w:t>
      </w:r>
      <w:r w:rsidR="00F97092" w:rsidRPr="00172CA4">
        <w:rPr>
          <w:rFonts w:ascii="Arial" w:hAnsi="Arial" w:cs="Arial"/>
          <w:sz w:val="24"/>
          <w:szCs w:val="24"/>
          <w:u w:val="single"/>
        </w:rPr>
        <w:t>r:</w:t>
      </w:r>
      <w:r w:rsidR="00F97092">
        <w:rPr>
          <w:rFonts w:ascii="Arial" w:hAnsi="Arial" w:cs="Arial"/>
          <w:sz w:val="24"/>
          <w:szCs w:val="24"/>
        </w:rPr>
        <w:t xml:space="preserve"> </w:t>
      </w:r>
      <w:r w:rsidR="00A3753E">
        <w:rPr>
          <w:rFonts w:ascii="Arial" w:hAnsi="Arial" w:cs="Arial"/>
          <w:sz w:val="24"/>
          <w:szCs w:val="24"/>
        </w:rPr>
        <w:t>Took place o</w:t>
      </w:r>
      <w:r w:rsidR="00CF3617">
        <w:rPr>
          <w:rFonts w:ascii="Arial" w:hAnsi="Arial" w:cs="Arial"/>
          <w:sz w:val="24"/>
          <w:szCs w:val="24"/>
        </w:rPr>
        <w:t xml:space="preserve">n Saturday, April 29, </w:t>
      </w:r>
      <w:r w:rsidR="00A3753E">
        <w:rPr>
          <w:rFonts w:ascii="Arial" w:hAnsi="Arial" w:cs="Arial"/>
          <w:sz w:val="24"/>
          <w:szCs w:val="24"/>
        </w:rPr>
        <w:t>2023,</w:t>
      </w:r>
      <w:r w:rsidR="00CF3617">
        <w:rPr>
          <w:rFonts w:ascii="Arial" w:hAnsi="Arial" w:cs="Arial"/>
          <w:sz w:val="24"/>
          <w:szCs w:val="24"/>
        </w:rPr>
        <w:t xml:space="preserve"> at the Fricker Community Center. </w:t>
      </w:r>
      <w:r w:rsidR="00A3753E">
        <w:rPr>
          <w:rFonts w:ascii="Arial" w:hAnsi="Arial" w:cs="Arial"/>
          <w:sz w:val="24"/>
          <w:szCs w:val="24"/>
        </w:rPr>
        <w:t xml:space="preserve">Had a maximum </w:t>
      </w:r>
      <w:r w:rsidR="00802BB6">
        <w:rPr>
          <w:rFonts w:ascii="Arial" w:hAnsi="Arial" w:cs="Arial"/>
          <w:sz w:val="24"/>
          <w:szCs w:val="24"/>
        </w:rPr>
        <w:t xml:space="preserve">$50,000 spending </w:t>
      </w:r>
      <w:r w:rsidR="00A3753E">
        <w:rPr>
          <w:rFonts w:ascii="Arial" w:hAnsi="Arial" w:cs="Arial"/>
          <w:sz w:val="24"/>
          <w:szCs w:val="24"/>
        </w:rPr>
        <w:t>budget, but under $1,500 spent due to successful fundraising efforts, including financial and in-kind contributions</w:t>
      </w:r>
      <w:r w:rsidR="00802BB6">
        <w:rPr>
          <w:rFonts w:ascii="Arial" w:hAnsi="Arial" w:cs="Arial"/>
          <w:sz w:val="24"/>
          <w:szCs w:val="24"/>
        </w:rPr>
        <w:t>.</w:t>
      </w:r>
    </w:p>
    <w:p w14:paraId="4AF65A30" w14:textId="50846930" w:rsidR="00F97092" w:rsidRPr="00F97092" w:rsidRDefault="004A3F38" w:rsidP="008F4DCE">
      <w:pPr>
        <w:pStyle w:val="ListParagraph"/>
        <w:numPr>
          <w:ilvl w:val="6"/>
          <w:numId w:val="17"/>
        </w:numPr>
        <w:spacing w:after="0" w:line="48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72CA4">
        <w:rPr>
          <w:rFonts w:ascii="Arial" w:hAnsi="Arial" w:cs="Arial"/>
          <w:sz w:val="24"/>
          <w:szCs w:val="24"/>
          <w:u w:val="single"/>
        </w:rPr>
        <w:t>Resolve Through Sharing/Bereavement Training</w:t>
      </w:r>
      <w:r w:rsidR="00F97092" w:rsidRPr="00172CA4">
        <w:rPr>
          <w:rFonts w:ascii="Arial" w:hAnsi="Arial" w:cs="Arial"/>
          <w:sz w:val="24"/>
          <w:szCs w:val="24"/>
          <w:u w:val="single"/>
        </w:rPr>
        <w:t>:</w:t>
      </w:r>
      <w:r w:rsidR="00F97092">
        <w:rPr>
          <w:rFonts w:ascii="Arial" w:hAnsi="Arial" w:cs="Arial"/>
          <w:sz w:val="24"/>
          <w:szCs w:val="24"/>
        </w:rPr>
        <w:t xml:space="preserve"> </w:t>
      </w:r>
      <w:r w:rsidR="00C32E8E">
        <w:rPr>
          <w:rFonts w:ascii="Arial" w:hAnsi="Arial" w:cs="Arial"/>
          <w:sz w:val="24"/>
          <w:szCs w:val="24"/>
        </w:rPr>
        <w:t>This</w:t>
      </w:r>
      <w:r w:rsidR="00F97092">
        <w:rPr>
          <w:rFonts w:ascii="Arial" w:hAnsi="Arial" w:cs="Arial"/>
          <w:sz w:val="24"/>
          <w:szCs w:val="24"/>
        </w:rPr>
        <w:t xml:space="preserve"> training program</w:t>
      </w:r>
      <w:r w:rsidR="00C32E8E">
        <w:rPr>
          <w:rFonts w:ascii="Arial" w:hAnsi="Arial" w:cs="Arial"/>
          <w:sz w:val="24"/>
          <w:szCs w:val="24"/>
        </w:rPr>
        <w:t xml:space="preserve"> w</w:t>
      </w:r>
      <w:r w:rsidR="00F97092">
        <w:rPr>
          <w:rFonts w:ascii="Arial" w:hAnsi="Arial" w:cs="Arial"/>
          <w:sz w:val="24"/>
          <w:szCs w:val="24"/>
        </w:rPr>
        <w:t>as launch</w:t>
      </w:r>
      <w:r w:rsidR="00C32E8E">
        <w:rPr>
          <w:rFonts w:ascii="Arial" w:hAnsi="Arial" w:cs="Arial"/>
          <w:sz w:val="24"/>
          <w:szCs w:val="24"/>
        </w:rPr>
        <w:t xml:space="preserve">ed in </w:t>
      </w:r>
      <w:r w:rsidR="006F69AF">
        <w:rPr>
          <w:rFonts w:ascii="Arial" w:hAnsi="Arial" w:cs="Arial"/>
          <w:sz w:val="24"/>
          <w:szCs w:val="24"/>
        </w:rPr>
        <w:t xml:space="preserve">September, </w:t>
      </w:r>
      <w:r w:rsidR="00F97092">
        <w:rPr>
          <w:rFonts w:ascii="Arial" w:hAnsi="Arial" w:cs="Arial"/>
          <w:sz w:val="24"/>
          <w:szCs w:val="24"/>
        </w:rPr>
        <w:t>202</w:t>
      </w:r>
      <w:r w:rsidR="0075689C">
        <w:rPr>
          <w:rFonts w:ascii="Arial" w:hAnsi="Arial" w:cs="Arial"/>
          <w:sz w:val="24"/>
          <w:szCs w:val="24"/>
        </w:rPr>
        <w:t>2</w:t>
      </w:r>
      <w:r w:rsidR="006F69AF">
        <w:rPr>
          <w:rFonts w:ascii="Arial" w:hAnsi="Arial" w:cs="Arial"/>
          <w:sz w:val="24"/>
          <w:szCs w:val="24"/>
        </w:rPr>
        <w:t xml:space="preserve"> with an official announcement at Sacred Grand Rounds</w:t>
      </w:r>
      <w:r w:rsidR="00F97092">
        <w:rPr>
          <w:rFonts w:ascii="Arial" w:hAnsi="Arial" w:cs="Arial"/>
          <w:sz w:val="24"/>
          <w:szCs w:val="24"/>
        </w:rPr>
        <w:t xml:space="preserve">. </w:t>
      </w:r>
      <w:r w:rsidR="00C32E8E">
        <w:rPr>
          <w:rFonts w:ascii="Arial" w:hAnsi="Arial" w:cs="Arial"/>
          <w:sz w:val="24"/>
          <w:szCs w:val="24"/>
        </w:rPr>
        <w:t xml:space="preserve">35 of the initial 50 slots have been committed through the PICU, with rollout </w:t>
      </w:r>
      <w:r w:rsidR="00CA5D28">
        <w:rPr>
          <w:rFonts w:ascii="Arial" w:hAnsi="Arial" w:cs="Arial"/>
          <w:sz w:val="24"/>
          <w:szCs w:val="24"/>
        </w:rPr>
        <w:t xml:space="preserve">underway </w:t>
      </w:r>
      <w:r w:rsidR="00C32E8E">
        <w:rPr>
          <w:rFonts w:ascii="Arial" w:hAnsi="Arial" w:cs="Arial"/>
          <w:sz w:val="24"/>
          <w:szCs w:val="24"/>
        </w:rPr>
        <w:t xml:space="preserve">to the ED and NICU. </w:t>
      </w:r>
      <w:r w:rsidR="00CA5D28">
        <w:rPr>
          <w:rFonts w:ascii="Arial" w:hAnsi="Arial" w:cs="Arial"/>
          <w:sz w:val="24"/>
          <w:szCs w:val="24"/>
        </w:rPr>
        <w:t>Spending is currently at $4,000 of a b</w:t>
      </w:r>
      <w:r w:rsidR="0075689C">
        <w:rPr>
          <w:rFonts w:ascii="Arial" w:hAnsi="Arial" w:cs="Arial"/>
          <w:sz w:val="24"/>
          <w:szCs w:val="24"/>
        </w:rPr>
        <w:t xml:space="preserve">udget maximum of $5,000. </w:t>
      </w:r>
    </w:p>
    <w:p w14:paraId="11070B5B" w14:textId="58F40D67" w:rsidR="00F97092" w:rsidRDefault="004A3F38" w:rsidP="008F4DCE">
      <w:pPr>
        <w:pStyle w:val="ListParagraph"/>
        <w:numPr>
          <w:ilvl w:val="6"/>
          <w:numId w:val="1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72CA4">
        <w:rPr>
          <w:rFonts w:ascii="Arial" w:hAnsi="Arial" w:cs="Arial"/>
          <w:sz w:val="24"/>
          <w:szCs w:val="24"/>
          <w:u w:val="single"/>
        </w:rPr>
        <w:t>Infant Mortality Task Force</w:t>
      </w:r>
      <w:r w:rsidR="008F4DCE" w:rsidRPr="00172CA4">
        <w:rPr>
          <w:rFonts w:ascii="Arial" w:hAnsi="Arial" w:cs="Arial"/>
          <w:sz w:val="24"/>
          <w:szCs w:val="24"/>
          <w:u w:val="single"/>
        </w:rPr>
        <w:t>:</w:t>
      </w:r>
      <w:r w:rsidR="008F4DCE">
        <w:rPr>
          <w:rFonts w:ascii="Arial" w:hAnsi="Arial" w:cs="Arial"/>
          <w:b/>
          <w:bCs/>
          <w:sz w:val="24"/>
          <w:szCs w:val="24"/>
        </w:rPr>
        <w:t xml:space="preserve"> </w:t>
      </w:r>
      <w:r w:rsidR="00250DA1">
        <w:rPr>
          <w:rFonts w:ascii="Arial" w:hAnsi="Arial" w:cs="Arial"/>
          <w:sz w:val="24"/>
          <w:szCs w:val="24"/>
        </w:rPr>
        <w:t xml:space="preserve">Spending plan in place </w:t>
      </w:r>
      <w:r w:rsidR="008F4DCE">
        <w:rPr>
          <w:rFonts w:ascii="Arial" w:hAnsi="Arial" w:cs="Arial"/>
          <w:sz w:val="24"/>
          <w:szCs w:val="24"/>
        </w:rPr>
        <w:t>with</w:t>
      </w:r>
      <w:r w:rsidR="0075689C">
        <w:rPr>
          <w:rFonts w:ascii="Arial" w:hAnsi="Arial" w:cs="Arial"/>
          <w:sz w:val="24"/>
          <w:szCs w:val="24"/>
        </w:rPr>
        <w:t xml:space="preserve"> tablet purchases</w:t>
      </w:r>
      <w:r w:rsidR="00846901">
        <w:rPr>
          <w:rFonts w:ascii="Arial" w:hAnsi="Arial" w:cs="Arial"/>
          <w:sz w:val="24"/>
          <w:szCs w:val="24"/>
        </w:rPr>
        <w:t xml:space="preserve"> (complete)</w:t>
      </w:r>
      <w:r w:rsidR="0075689C">
        <w:rPr>
          <w:rFonts w:ascii="Arial" w:hAnsi="Arial" w:cs="Arial"/>
          <w:sz w:val="24"/>
          <w:szCs w:val="24"/>
        </w:rPr>
        <w:t>,</w:t>
      </w:r>
      <w:r w:rsidR="008F4DCE">
        <w:rPr>
          <w:rFonts w:ascii="Arial" w:hAnsi="Arial" w:cs="Arial"/>
          <w:sz w:val="24"/>
          <w:szCs w:val="24"/>
        </w:rPr>
        <w:t xml:space="preserve"> photography</w:t>
      </w:r>
      <w:r w:rsidR="0075689C">
        <w:rPr>
          <w:rFonts w:ascii="Arial" w:hAnsi="Arial" w:cs="Arial"/>
          <w:sz w:val="24"/>
          <w:szCs w:val="24"/>
        </w:rPr>
        <w:t xml:space="preserve"> services, graphic design,</w:t>
      </w:r>
      <w:r w:rsidR="008F4DCE">
        <w:rPr>
          <w:rFonts w:ascii="Arial" w:hAnsi="Arial" w:cs="Arial"/>
          <w:sz w:val="24"/>
          <w:szCs w:val="24"/>
        </w:rPr>
        <w:t xml:space="preserve"> survey promotion</w:t>
      </w:r>
      <w:r w:rsidR="0075689C">
        <w:rPr>
          <w:rFonts w:ascii="Arial" w:hAnsi="Arial" w:cs="Arial"/>
          <w:sz w:val="24"/>
          <w:szCs w:val="24"/>
        </w:rPr>
        <w:t>, and potential media purchases. Budget target maximum is $5,000.</w:t>
      </w:r>
      <w:r w:rsidR="00C32E8E">
        <w:rPr>
          <w:rFonts w:ascii="Arial" w:hAnsi="Arial" w:cs="Arial"/>
          <w:sz w:val="24"/>
          <w:szCs w:val="24"/>
        </w:rPr>
        <w:t xml:space="preserve">  </w:t>
      </w:r>
    </w:p>
    <w:p w14:paraId="2C2FFE97" w14:textId="30922240" w:rsidR="00DC0B27" w:rsidRDefault="00DC0B27" w:rsidP="00DC0B27">
      <w:pPr>
        <w:pStyle w:val="ListParagraph"/>
        <w:numPr>
          <w:ilvl w:val="6"/>
          <w:numId w:val="1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E3899">
        <w:rPr>
          <w:rFonts w:ascii="Arial" w:hAnsi="Arial" w:cs="Arial"/>
          <w:sz w:val="24"/>
          <w:szCs w:val="24"/>
          <w:u w:val="single"/>
        </w:rPr>
        <w:t>Direct Client Assistance:</w:t>
      </w:r>
      <w:r>
        <w:rPr>
          <w:rFonts w:ascii="Arial" w:hAnsi="Arial" w:cs="Arial"/>
          <w:sz w:val="24"/>
          <w:szCs w:val="24"/>
        </w:rPr>
        <w:t xml:space="preserve"> Ongoing</w:t>
      </w:r>
      <w:r w:rsidR="00A3753E">
        <w:rPr>
          <w:rFonts w:ascii="Arial" w:hAnsi="Arial" w:cs="Arial"/>
          <w:sz w:val="24"/>
          <w:szCs w:val="24"/>
        </w:rPr>
        <w:t xml:space="preserve"> spending </w:t>
      </w:r>
      <w:r>
        <w:rPr>
          <w:rFonts w:ascii="Arial" w:hAnsi="Arial" w:cs="Arial"/>
          <w:sz w:val="24"/>
          <w:szCs w:val="24"/>
        </w:rPr>
        <w:t xml:space="preserve">to replenish stork stock. Baby shower highlighted the need for emergency client assistance funds. Budget target is $5,000 spread throughout Fiscal Year 2022-2023. </w:t>
      </w:r>
    </w:p>
    <w:p w14:paraId="4846BAA0" w14:textId="77777777" w:rsidR="00DC0B27" w:rsidRPr="008F4DCE" w:rsidRDefault="00DC0B27" w:rsidP="00DC0B27">
      <w:pPr>
        <w:pStyle w:val="ListParagraph"/>
        <w:numPr>
          <w:ilvl w:val="6"/>
          <w:numId w:val="17"/>
        </w:numPr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3899">
        <w:rPr>
          <w:rFonts w:ascii="Arial" w:hAnsi="Arial" w:cs="Arial"/>
          <w:sz w:val="24"/>
          <w:szCs w:val="24"/>
          <w:u w:val="single"/>
        </w:rPr>
        <w:t>Salary increases: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DONE. Excluding Allyson, all staff received Board-approved 3% salary increases, effective July 1, 2022. Cost will be incurred throughout the year’s payroll cycles. Total budget impact, including Allyson’s prior salary increase, is $35,000.</w:t>
      </w:r>
    </w:p>
    <w:p w14:paraId="5C7268CF" w14:textId="0AD521BC" w:rsidR="00DC0B27" w:rsidRDefault="00DC0B27" w:rsidP="00DC0B27">
      <w:pPr>
        <w:pStyle w:val="ListParagraph"/>
        <w:numPr>
          <w:ilvl w:val="6"/>
          <w:numId w:val="1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E3899">
        <w:rPr>
          <w:rFonts w:ascii="Arial" w:hAnsi="Arial" w:cs="Arial"/>
          <w:sz w:val="24"/>
          <w:szCs w:val="24"/>
          <w:u w:val="single"/>
        </w:rPr>
        <w:lastRenderedPageBreak/>
        <w:t>Enhanced Benefits Contributions:</w:t>
      </w:r>
      <w:r>
        <w:rPr>
          <w:rFonts w:ascii="Arial" w:hAnsi="Arial" w:cs="Arial"/>
          <w:sz w:val="24"/>
          <w:szCs w:val="24"/>
        </w:rPr>
        <w:t xml:space="preserve"> DONE, effective May 1, </w:t>
      </w:r>
      <w:r w:rsidR="00F94C0B">
        <w:rPr>
          <w:rFonts w:ascii="Arial" w:hAnsi="Arial" w:cs="Arial"/>
          <w:sz w:val="24"/>
          <w:szCs w:val="24"/>
        </w:rPr>
        <w:t>2022,</w:t>
      </w:r>
      <w:r>
        <w:rPr>
          <w:rFonts w:ascii="Arial" w:hAnsi="Arial" w:cs="Arial"/>
          <w:sz w:val="24"/>
          <w:szCs w:val="24"/>
        </w:rPr>
        <w:t xml:space="preserve"> for p</w:t>
      </w:r>
      <w:r w:rsidRPr="008F4DCE">
        <w:rPr>
          <w:rFonts w:ascii="Arial" w:hAnsi="Arial" w:cs="Arial"/>
          <w:sz w:val="24"/>
          <w:szCs w:val="24"/>
        </w:rPr>
        <w:t>articipating employees</w:t>
      </w:r>
      <w:r>
        <w:rPr>
          <w:rFonts w:ascii="Arial" w:hAnsi="Arial" w:cs="Arial"/>
          <w:sz w:val="24"/>
          <w:szCs w:val="24"/>
        </w:rPr>
        <w:t>. Total projected cost is $15,000.</w:t>
      </w:r>
    </w:p>
    <w:p w14:paraId="2C2BC17D" w14:textId="77777777" w:rsidR="00DC0B27" w:rsidRDefault="00DC0B27" w:rsidP="00DC0B27">
      <w:pPr>
        <w:pStyle w:val="ListParagraph"/>
        <w:numPr>
          <w:ilvl w:val="6"/>
          <w:numId w:val="17"/>
        </w:numPr>
        <w:spacing w:after="0" w:line="48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E3899">
        <w:rPr>
          <w:rFonts w:ascii="Arial" w:hAnsi="Arial" w:cs="Arial"/>
          <w:sz w:val="24"/>
          <w:szCs w:val="24"/>
          <w:u w:val="single"/>
        </w:rPr>
        <w:t>Telephonic Visit Payment to DOH:</w:t>
      </w:r>
      <w:r>
        <w:rPr>
          <w:rFonts w:ascii="Arial" w:hAnsi="Arial" w:cs="Arial"/>
          <w:sz w:val="24"/>
          <w:szCs w:val="24"/>
        </w:rPr>
        <w:t xml:space="preserve"> DONE. </w:t>
      </w:r>
      <w:r>
        <w:rPr>
          <w:rFonts w:ascii="Arial" w:eastAsia="Calibri" w:hAnsi="Arial" w:cs="Arial"/>
          <w:bCs/>
          <w:sz w:val="24"/>
          <w:szCs w:val="24"/>
        </w:rPr>
        <w:t>Funds were paid out to Escambia DOH on May 5.</w:t>
      </w:r>
    </w:p>
    <w:p w14:paraId="25AAAEA8" w14:textId="2B98ABF5" w:rsidR="00DC0B27" w:rsidRPr="00F97092" w:rsidRDefault="00DC0B27" w:rsidP="00DC0B27">
      <w:pPr>
        <w:pStyle w:val="ListParagraph"/>
        <w:numPr>
          <w:ilvl w:val="6"/>
          <w:numId w:val="17"/>
        </w:numPr>
        <w:spacing w:after="0" w:line="48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E3899">
        <w:rPr>
          <w:rFonts w:ascii="Arial" w:hAnsi="Arial" w:cs="Arial"/>
          <w:sz w:val="24"/>
          <w:szCs w:val="24"/>
          <w:u w:val="single"/>
        </w:rPr>
        <w:t>North Escambia Baby Shower:</w:t>
      </w:r>
      <w:r>
        <w:rPr>
          <w:rFonts w:ascii="Arial" w:hAnsi="Arial" w:cs="Arial"/>
          <w:sz w:val="24"/>
          <w:szCs w:val="24"/>
        </w:rPr>
        <w:t xml:space="preserve"> DONE. As reported above, the Coalition was able to successfully fundraise for this event to within $600 of final spending. Thus, </w:t>
      </w:r>
      <w:r w:rsidR="00F94C0B">
        <w:rPr>
          <w:rFonts w:ascii="Arial" w:hAnsi="Arial" w:cs="Arial"/>
          <w:sz w:val="24"/>
          <w:szCs w:val="24"/>
        </w:rPr>
        <w:t>there is no</w:t>
      </w:r>
      <w:r>
        <w:rPr>
          <w:rFonts w:ascii="Arial" w:hAnsi="Arial" w:cs="Arial"/>
          <w:sz w:val="24"/>
          <w:szCs w:val="24"/>
        </w:rPr>
        <w:t xml:space="preserve"> need for spending of up to $15,000 as originally budgeted. </w:t>
      </w:r>
    </w:p>
    <w:p w14:paraId="22B245E4" w14:textId="5CBD44E0" w:rsidR="00DC0B27" w:rsidRDefault="00DC0B27" w:rsidP="00DC0B27">
      <w:pPr>
        <w:pStyle w:val="ListParagraph"/>
        <w:numPr>
          <w:ilvl w:val="6"/>
          <w:numId w:val="1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E3899">
        <w:rPr>
          <w:rFonts w:ascii="Arial" w:hAnsi="Arial" w:cs="Arial"/>
          <w:sz w:val="24"/>
          <w:szCs w:val="24"/>
          <w:u w:val="single"/>
        </w:rPr>
        <w:t>Website Redevelopment:</w:t>
      </w:r>
      <w:r w:rsidRPr="00890711">
        <w:rPr>
          <w:rFonts w:ascii="Arial" w:hAnsi="Arial" w:cs="Arial"/>
          <w:sz w:val="24"/>
          <w:szCs w:val="24"/>
        </w:rPr>
        <w:t xml:space="preserve"> DONE. Completed mid-</w:t>
      </w:r>
      <w:r w:rsidR="00F94C0B" w:rsidRPr="00890711">
        <w:rPr>
          <w:rFonts w:ascii="Arial" w:hAnsi="Arial" w:cs="Arial"/>
          <w:sz w:val="24"/>
          <w:szCs w:val="24"/>
        </w:rPr>
        <w:t>June</w:t>
      </w:r>
      <w:r w:rsidRPr="00890711">
        <w:rPr>
          <w:rFonts w:ascii="Arial" w:hAnsi="Arial" w:cs="Arial"/>
          <w:sz w:val="24"/>
          <w:szCs w:val="24"/>
        </w:rPr>
        <w:t xml:space="preserve"> 2022. Final spending came in at $2,500, which is $500 under the original $3,000 budget.</w:t>
      </w:r>
    </w:p>
    <w:p w14:paraId="2E0015A1" w14:textId="77777777" w:rsidR="00F36339" w:rsidRPr="00F36339" w:rsidRDefault="00F36339" w:rsidP="00F36339">
      <w:pPr>
        <w:spacing w:after="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320A64DD" w14:textId="4B6517CC" w:rsidR="00F94C0B" w:rsidRDefault="009C6114" w:rsidP="003D5353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9834B0">
        <w:rPr>
          <w:rFonts w:ascii="Arial" w:hAnsi="Arial" w:cs="Arial"/>
          <w:sz w:val="24"/>
          <w:szCs w:val="24"/>
          <w:u w:val="single"/>
        </w:rPr>
        <w:t>New Business</w:t>
      </w:r>
      <w:r w:rsidRPr="009834B0">
        <w:rPr>
          <w:rFonts w:ascii="Arial" w:hAnsi="Arial" w:cs="Arial"/>
          <w:sz w:val="24"/>
          <w:szCs w:val="24"/>
        </w:rPr>
        <w:t xml:space="preserve"> – Dr. Schwartz</w:t>
      </w:r>
      <w:r w:rsidR="00A3753E" w:rsidRPr="009834B0">
        <w:rPr>
          <w:rFonts w:ascii="Arial" w:hAnsi="Arial" w:cs="Arial"/>
          <w:sz w:val="24"/>
          <w:szCs w:val="24"/>
        </w:rPr>
        <w:t xml:space="preserve"> raised concern </w:t>
      </w:r>
      <w:r w:rsidR="009834B0">
        <w:rPr>
          <w:rFonts w:ascii="Arial" w:hAnsi="Arial" w:cs="Arial"/>
          <w:sz w:val="24"/>
          <w:szCs w:val="24"/>
        </w:rPr>
        <w:t xml:space="preserve">at the May meeting </w:t>
      </w:r>
      <w:r w:rsidR="00A3753E" w:rsidRPr="009834B0">
        <w:rPr>
          <w:rFonts w:ascii="Arial" w:hAnsi="Arial" w:cs="Arial"/>
          <w:sz w:val="24"/>
          <w:szCs w:val="24"/>
        </w:rPr>
        <w:t xml:space="preserve">about maternal </w:t>
      </w:r>
      <w:r w:rsidRPr="009834B0">
        <w:rPr>
          <w:rFonts w:ascii="Arial" w:hAnsi="Arial" w:cs="Arial"/>
          <w:sz w:val="24"/>
          <w:szCs w:val="24"/>
        </w:rPr>
        <w:t>anemia/malnutrition</w:t>
      </w:r>
      <w:r w:rsidR="00A3753E" w:rsidRPr="009834B0">
        <w:rPr>
          <w:rFonts w:ascii="Arial" w:hAnsi="Arial" w:cs="Arial"/>
          <w:sz w:val="24"/>
          <w:szCs w:val="24"/>
        </w:rPr>
        <w:t>, and the need for Iron Sulfate supplements of 325 mg./daily. The Coalition offered to lend its support in any way that might be helpful.</w:t>
      </w:r>
      <w:r w:rsidR="009834B0" w:rsidRPr="009834B0">
        <w:rPr>
          <w:rFonts w:ascii="Arial" w:hAnsi="Arial" w:cs="Arial"/>
          <w:sz w:val="24"/>
          <w:szCs w:val="24"/>
        </w:rPr>
        <w:t xml:space="preserve">  HELD for additional discussion at the August 17 Board meeting. </w:t>
      </w:r>
    </w:p>
    <w:p w14:paraId="1622FCEC" w14:textId="77777777" w:rsidR="009834B0" w:rsidRPr="009834B0" w:rsidRDefault="009834B0" w:rsidP="009834B0">
      <w:pPr>
        <w:pStyle w:val="ListParagraph"/>
        <w:spacing w:after="0" w:line="480" w:lineRule="auto"/>
        <w:rPr>
          <w:rFonts w:ascii="Arial" w:hAnsi="Arial" w:cs="Arial"/>
          <w:sz w:val="24"/>
          <w:szCs w:val="24"/>
        </w:rPr>
      </w:pPr>
    </w:p>
    <w:p w14:paraId="1CD0C8DF" w14:textId="0A952116" w:rsidR="00427F92" w:rsidRPr="00F94C0B" w:rsidRDefault="00427F92" w:rsidP="00846901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6901">
        <w:rPr>
          <w:rFonts w:ascii="Arial" w:hAnsi="Arial" w:cs="Arial"/>
          <w:color w:val="000000" w:themeColor="text1"/>
          <w:sz w:val="24"/>
          <w:szCs w:val="24"/>
          <w:u w:val="single"/>
        </w:rPr>
        <w:t>Adjourn</w:t>
      </w:r>
      <w:r w:rsidR="00D959E9" w:rsidRPr="00846901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959E9" w:rsidRPr="00846901">
        <w:rPr>
          <w:rFonts w:ascii="Arial" w:hAnsi="Arial" w:cs="Arial"/>
          <w:sz w:val="24"/>
          <w:szCs w:val="24"/>
        </w:rPr>
        <w:t xml:space="preserve"> </w:t>
      </w:r>
      <w:r w:rsidR="00E85F72" w:rsidRPr="00846901">
        <w:rPr>
          <w:rFonts w:ascii="Arial" w:hAnsi="Arial" w:cs="Arial"/>
          <w:color w:val="000000" w:themeColor="text1"/>
          <w:sz w:val="24"/>
          <w:szCs w:val="24"/>
        </w:rPr>
        <w:t xml:space="preserve">The meeting adjourned at </w:t>
      </w:r>
      <w:r w:rsidR="0053605D" w:rsidRPr="00846901">
        <w:rPr>
          <w:rFonts w:ascii="Arial" w:hAnsi="Arial" w:cs="Arial"/>
          <w:color w:val="000000" w:themeColor="text1"/>
          <w:sz w:val="24"/>
          <w:szCs w:val="24"/>
        </w:rPr>
        <w:t>6:</w:t>
      </w:r>
      <w:r w:rsidR="00FE55D8">
        <w:rPr>
          <w:rFonts w:ascii="Arial" w:hAnsi="Arial" w:cs="Arial"/>
          <w:color w:val="000000" w:themeColor="text1"/>
          <w:sz w:val="24"/>
          <w:szCs w:val="24"/>
        </w:rPr>
        <w:t>2</w:t>
      </w:r>
      <w:r w:rsidR="009834B0">
        <w:rPr>
          <w:rFonts w:ascii="Arial" w:hAnsi="Arial" w:cs="Arial"/>
          <w:color w:val="000000" w:themeColor="text1"/>
          <w:sz w:val="24"/>
          <w:szCs w:val="24"/>
        </w:rPr>
        <w:t>8</w:t>
      </w:r>
      <w:r w:rsidR="00F16768" w:rsidRPr="008469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59E9" w:rsidRPr="00846901">
        <w:rPr>
          <w:rFonts w:ascii="Arial" w:hAnsi="Arial" w:cs="Arial"/>
          <w:color w:val="000000" w:themeColor="text1"/>
          <w:sz w:val="24"/>
          <w:szCs w:val="24"/>
        </w:rPr>
        <w:t>P</w:t>
      </w:r>
      <w:r w:rsidR="00F16768" w:rsidRPr="00846901">
        <w:rPr>
          <w:rFonts w:ascii="Arial" w:hAnsi="Arial" w:cs="Arial"/>
          <w:color w:val="000000" w:themeColor="text1"/>
          <w:sz w:val="24"/>
          <w:szCs w:val="24"/>
        </w:rPr>
        <w:t>.</w:t>
      </w:r>
      <w:r w:rsidR="00D959E9" w:rsidRPr="00846901">
        <w:rPr>
          <w:rFonts w:ascii="Arial" w:hAnsi="Arial" w:cs="Arial"/>
          <w:color w:val="000000" w:themeColor="text1"/>
          <w:sz w:val="24"/>
          <w:szCs w:val="24"/>
        </w:rPr>
        <w:t>M.</w:t>
      </w:r>
    </w:p>
    <w:p w14:paraId="53CD2328" w14:textId="77777777" w:rsidR="00F94C0B" w:rsidRPr="00F94C0B" w:rsidRDefault="00F94C0B" w:rsidP="00F94C0B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030B7996" w14:textId="6A94D125" w:rsidR="00557CD4" w:rsidRPr="00846901" w:rsidRDefault="00557CD4" w:rsidP="007241CC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3753E">
        <w:rPr>
          <w:rFonts w:ascii="Arial" w:hAnsi="Arial" w:cs="Arial"/>
          <w:color w:val="000000" w:themeColor="text1"/>
          <w:sz w:val="24"/>
          <w:szCs w:val="24"/>
          <w:u w:val="single"/>
        </w:rPr>
        <w:t>Next Meeting</w:t>
      </w:r>
      <w:r w:rsidRPr="00A3753E">
        <w:rPr>
          <w:rFonts w:ascii="Arial" w:hAnsi="Arial" w:cs="Arial"/>
          <w:color w:val="000000" w:themeColor="text1"/>
          <w:sz w:val="24"/>
          <w:szCs w:val="24"/>
        </w:rPr>
        <w:t xml:space="preserve"> – Thursday, </w:t>
      </w:r>
      <w:r w:rsidR="009834B0">
        <w:rPr>
          <w:rFonts w:ascii="Arial" w:hAnsi="Arial" w:cs="Arial"/>
          <w:color w:val="000000" w:themeColor="text1"/>
          <w:sz w:val="24"/>
          <w:szCs w:val="24"/>
        </w:rPr>
        <w:t xml:space="preserve">August 17 </w:t>
      </w:r>
      <w:r w:rsidRPr="00A3753E">
        <w:rPr>
          <w:rFonts w:ascii="Arial" w:hAnsi="Arial" w:cs="Arial"/>
          <w:color w:val="000000" w:themeColor="text1"/>
          <w:sz w:val="24"/>
          <w:szCs w:val="24"/>
        </w:rPr>
        <w:t>at 5:30 PM at the Healthy Start office.</w:t>
      </w:r>
      <w:r w:rsidR="00264DA0" w:rsidRPr="00A375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557CD4" w:rsidRPr="00846901" w:rsidSect="00E67184">
      <w:headerReference w:type="default" r:id="rId12"/>
      <w:footerReference w:type="default" r:id="rId13"/>
      <w:pgSz w:w="12240" w:h="15840" w:code="1"/>
      <w:pgMar w:top="806" w:right="446" w:bottom="360" w:left="446" w:header="446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BA68" w14:textId="77777777" w:rsidR="004953F9" w:rsidRDefault="004953F9" w:rsidP="00D13FF0">
      <w:pPr>
        <w:spacing w:after="0" w:line="240" w:lineRule="auto"/>
      </w:pPr>
      <w:r>
        <w:separator/>
      </w:r>
    </w:p>
  </w:endnote>
  <w:endnote w:type="continuationSeparator" w:id="0">
    <w:p w14:paraId="34DDD4BE" w14:textId="77777777" w:rsidR="004953F9" w:rsidRDefault="004953F9" w:rsidP="00D1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626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C8881" w14:textId="73051758" w:rsidR="00C01346" w:rsidRDefault="00C01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11CC70" w14:textId="77777777" w:rsidR="00C01346" w:rsidRDefault="00C01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904B" w14:textId="77777777" w:rsidR="004953F9" w:rsidRDefault="004953F9" w:rsidP="00D13FF0">
      <w:pPr>
        <w:spacing w:after="0" w:line="240" w:lineRule="auto"/>
      </w:pPr>
      <w:r>
        <w:separator/>
      </w:r>
    </w:p>
  </w:footnote>
  <w:footnote w:type="continuationSeparator" w:id="0">
    <w:p w14:paraId="3A009735" w14:textId="77777777" w:rsidR="004953F9" w:rsidRDefault="004953F9" w:rsidP="00D1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C8E4" w14:textId="0E9088E4" w:rsidR="00D13FF0" w:rsidRDefault="00D13FF0" w:rsidP="00D13FF0">
    <w:pPr>
      <w:pStyle w:val="Header"/>
      <w:tabs>
        <w:tab w:val="clear" w:pos="9360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CAD"/>
    <w:multiLevelType w:val="hybridMultilevel"/>
    <w:tmpl w:val="9C247CC2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5E0048A"/>
    <w:multiLevelType w:val="hybridMultilevel"/>
    <w:tmpl w:val="864C8A0E"/>
    <w:lvl w:ilvl="0" w:tplc="04090015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280C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7E47DF"/>
    <w:multiLevelType w:val="hybridMultilevel"/>
    <w:tmpl w:val="3F9A6182"/>
    <w:lvl w:ilvl="0" w:tplc="7F2E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D14B1"/>
    <w:multiLevelType w:val="hybridMultilevel"/>
    <w:tmpl w:val="0C1831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A62BD4"/>
    <w:multiLevelType w:val="hybridMultilevel"/>
    <w:tmpl w:val="54FC9AE0"/>
    <w:lvl w:ilvl="0" w:tplc="2F564E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C380C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BD5AE7"/>
    <w:multiLevelType w:val="hybridMultilevel"/>
    <w:tmpl w:val="926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B6F25"/>
    <w:multiLevelType w:val="hybridMultilevel"/>
    <w:tmpl w:val="E31AEA98"/>
    <w:lvl w:ilvl="0" w:tplc="9544D7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02274C"/>
    <w:multiLevelType w:val="hybridMultilevel"/>
    <w:tmpl w:val="BD7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520"/>
    <w:multiLevelType w:val="hybridMultilevel"/>
    <w:tmpl w:val="FBFA667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36B02F22"/>
    <w:multiLevelType w:val="hybridMultilevel"/>
    <w:tmpl w:val="207C83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946E8E"/>
    <w:multiLevelType w:val="hybridMultilevel"/>
    <w:tmpl w:val="FD7049C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3BE86FA2"/>
    <w:multiLevelType w:val="hybridMultilevel"/>
    <w:tmpl w:val="2AD0F5AC"/>
    <w:lvl w:ilvl="0" w:tplc="C9AA2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DB49D0"/>
    <w:multiLevelType w:val="hybridMultilevel"/>
    <w:tmpl w:val="ADE8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E3D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2520" w:hanging="360"/>
      </w:pPr>
    </w:lvl>
    <w:lvl w:ilvl="5" w:tplc="0409000F">
      <w:start w:val="1"/>
      <w:numFmt w:val="decimal"/>
      <w:lvlText w:val="%6."/>
      <w:lvlJc w:val="left"/>
      <w:pPr>
        <w:ind w:left="2520" w:hanging="360"/>
      </w:pPr>
    </w:lvl>
    <w:lvl w:ilvl="6" w:tplc="BF40AC40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C1363"/>
    <w:multiLevelType w:val="hybridMultilevel"/>
    <w:tmpl w:val="016031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644A2"/>
    <w:multiLevelType w:val="hybridMultilevel"/>
    <w:tmpl w:val="53A2CD00"/>
    <w:lvl w:ilvl="0" w:tplc="415605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276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3E61B2"/>
    <w:multiLevelType w:val="multilevel"/>
    <w:tmpl w:val="7908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AD3E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5B05CE"/>
    <w:multiLevelType w:val="hybridMultilevel"/>
    <w:tmpl w:val="A1E8B1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86379C9"/>
    <w:multiLevelType w:val="hybridMultilevel"/>
    <w:tmpl w:val="D61C9B74"/>
    <w:lvl w:ilvl="0" w:tplc="AC88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684271"/>
    <w:multiLevelType w:val="hybridMultilevel"/>
    <w:tmpl w:val="E2BCD742"/>
    <w:lvl w:ilvl="0" w:tplc="8EC4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76551"/>
    <w:multiLevelType w:val="hybridMultilevel"/>
    <w:tmpl w:val="504A757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76AF5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FD5A1A"/>
    <w:multiLevelType w:val="hybridMultilevel"/>
    <w:tmpl w:val="E1FABB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DF32011"/>
    <w:multiLevelType w:val="hybridMultilevel"/>
    <w:tmpl w:val="35DC9B60"/>
    <w:lvl w:ilvl="0" w:tplc="E158A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EC0535"/>
    <w:multiLevelType w:val="hybridMultilevel"/>
    <w:tmpl w:val="1A9C3E1A"/>
    <w:lvl w:ilvl="0" w:tplc="D73CB36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1961305">
    <w:abstractNumId w:val="22"/>
  </w:num>
  <w:num w:numId="2" w16cid:durableId="1985694206">
    <w:abstractNumId w:val="9"/>
  </w:num>
  <w:num w:numId="3" w16cid:durableId="833642251">
    <w:abstractNumId w:val="7"/>
  </w:num>
  <w:num w:numId="4" w16cid:durableId="2050103513">
    <w:abstractNumId w:val="2"/>
  </w:num>
  <w:num w:numId="5" w16cid:durableId="370348619">
    <w:abstractNumId w:val="6"/>
  </w:num>
  <w:num w:numId="6" w16cid:durableId="1699114262">
    <w:abstractNumId w:val="19"/>
  </w:num>
  <w:num w:numId="7" w16cid:durableId="562986613">
    <w:abstractNumId w:val="24"/>
  </w:num>
  <w:num w:numId="8" w16cid:durableId="33503836">
    <w:abstractNumId w:val="3"/>
  </w:num>
  <w:num w:numId="9" w16cid:durableId="915213208">
    <w:abstractNumId w:val="17"/>
  </w:num>
  <w:num w:numId="10" w16cid:durableId="696472016">
    <w:abstractNumId w:val="21"/>
  </w:num>
  <w:num w:numId="11" w16cid:durableId="680741716">
    <w:abstractNumId w:val="15"/>
  </w:num>
  <w:num w:numId="12" w16cid:durableId="1126386835">
    <w:abstractNumId w:val="12"/>
  </w:num>
  <w:num w:numId="13" w16cid:durableId="2075544446">
    <w:abstractNumId w:val="25"/>
  </w:num>
  <w:num w:numId="14" w16cid:durableId="627391293">
    <w:abstractNumId w:val="27"/>
  </w:num>
  <w:num w:numId="15" w16cid:durableId="1804814344">
    <w:abstractNumId w:val="1"/>
  </w:num>
  <w:num w:numId="16" w16cid:durableId="998926948">
    <w:abstractNumId w:val="10"/>
  </w:num>
  <w:num w:numId="17" w16cid:durableId="1910535685">
    <w:abstractNumId w:val="14"/>
  </w:num>
  <w:num w:numId="18" w16cid:durableId="1953630564">
    <w:abstractNumId w:val="18"/>
  </w:num>
  <w:num w:numId="19" w16cid:durableId="1720931640">
    <w:abstractNumId w:val="16"/>
  </w:num>
  <w:num w:numId="20" w16cid:durableId="1201943758">
    <w:abstractNumId w:val="0"/>
  </w:num>
  <w:num w:numId="21" w16cid:durableId="5596045">
    <w:abstractNumId w:val="23"/>
  </w:num>
  <w:num w:numId="22" w16cid:durableId="1483279734">
    <w:abstractNumId w:val="5"/>
  </w:num>
  <w:num w:numId="23" w16cid:durableId="2025210528">
    <w:abstractNumId w:val="8"/>
  </w:num>
  <w:num w:numId="24" w16cid:durableId="728263078">
    <w:abstractNumId w:val="13"/>
  </w:num>
  <w:num w:numId="25" w16cid:durableId="722607368">
    <w:abstractNumId w:val="26"/>
  </w:num>
  <w:num w:numId="26" w16cid:durableId="449012981">
    <w:abstractNumId w:val="20"/>
  </w:num>
  <w:num w:numId="27" w16cid:durableId="557284741">
    <w:abstractNumId w:val="11"/>
  </w:num>
  <w:num w:numId="28" w16cid:durableId="1857038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F0"/>
    <w:rsid w:val="000004AA"/>
    <w:rsid w:val="00012117"/>
    <w:rsid w:val="00027AC0"/>
    <w:rsid w:val="00032A84"/>
    <w:rsid w:val="0003629B"/>
    <w:rsid w:val="000461BC"/>
    <w:rsid w:val="00046BC6"/>
    <w:rsid w:val="00056509"/>
    <w:rsid w:val="000655AC"/>
    <w:rsid w:val="000803D5"/>
    <w:rsid w:val="00082159"/>
    <w:rsid w:val="00082EB6"/>
    <w:rsid w:val="00083F0F"/>
    <w:rsid w:val="000840ED"/>
    <w:rsid w:val="000844D3"/>
    <w:rsid w:val="00086F6D"/>
    <w:rsid w:val="0009284E"/>
    <w:rsid w:val="000A01D0"/>
    <w:rsid w:val="000A247E"/>
    <w:rsid w:val="000B1BD1"/>
    <w:rsid w:val="000D6CFF"/>
    <w:rsid w:val="000E0ED5"/>
    <w:rsid w:val="000E0F8D"/>
    <w:rsid w:val="000E10B3"/>
    <w:rsid w:val="0010644F"/>
    <w:rsid w:val="00117418"/>
    <w:rsid w:val="00130701"/>
    <w:rsid w:val="00151133"/>
    <w:rsid w:val="0015314F"/>
    <w:rsid w:val="00166887"/>
    <w:rsid w:val="00172CA4"/>
    <w:rsid w:val="0018568B"/>
    <w:rsid w:val="00191F6D"/>
    <w:rsid w:val="001971D3"/>
    <w:rsid w:val="001A2125"/>
    <w:rsid w:val="001A3295"/>
    <w:rsid w:val="001B2967"/>
    <w:rsid w:val="001B77A9"/>
    <w:rsid w:val="001C59AB"/>
    <w:rsid w:val="001C61BE"/>
    <w:rsid w:val="001C7B42"/>
    <w:rsid w:val="001D05C6"/>
    <w:rsid w:val="001D12E6"/>
    <w:rsid w:val="001D7235"/>
    <w:rsid w:val="001E69B8"/>
    <w:rsid w:val="00205257"/>
    <w:rsid w:val="00211408"/>
    <w:rsid w:val="00211BD7"/>
    <w:rsid w:val="00235621"/>
    <w:rsid w:val="00240790"/>
    <w:rsid w:val="0024139D"/>
    <w:rsid w:val="00242058"/>
    <w:rsid w:val="00243EEA"/>
    <w:rsid w:val="00250DA1"/>
    <w:rsid w:val="00251AB9"/>
    <w:rsid w:val="002527D9"/>
    <w:rsid w:val="002630EE"/>
    <w:rsid w:val="00264DA0"/>
    <w:rsid w:val="00274924"/>
    <w:rsid w:val="00283A5C"/>
    <w:rsid w:val="00283C50"/>
    <w:rsid w:val="002955F6"/>
    <w:rsid w:val="00297385"/>
    <w:rsid w:val="00297BA9"/>
    <w:rsid w:val="002A5284"/>
    <w:rsid w:val="002C1FAC"/>
    <w:rsid w:val="002C52CF"/>
    <w:rsid w:val="002C5317"/>
    <w:rsid w:val="002C53CE"/>
    <w:rsid w:val="002C593A"/>
    <w:rsid w:val="002C760A"/>
    <w:rsid w:val="002D0083"/>
    <w:rsid w:val="002E037E"/>
    <w:rsid w:val="002E46EB"/>
    <w:rsid w:val="002E47FB"/>
    <w:rsid w:val="002F0574"/>
    <w:rsid w:val="002F43D7"/>
    <w:rsid w:val="00300D5E"/>
    <w:rsid w:val="00304629"/>
    <w:rsid w:val="00321187"/>
    <w:rsid w:val="00323371"/>
    <w:rsid w:val="00325637"/>
    <w:rsid w:val="00326F23"/>
    <w:rsid w:val="00331F36"/>
    <w:rsid w:val="003377AF"/>
    <w:rsid w:val="003461AD"/>
    <w:rsid w:val="003529D5"/>
    <w:rsid w:val="0035725B"/>
    <w:rsid w:val="003600F1"/>
    <w:rsid w:val="003601E6"/>
    <w:rsid w:val="00370677"/>
    <w:rsid w:val="00371F0C"/>
    <w:rsid w:val="00380B10"/>
    <w:rsid w:val="003859C8"/>
    <w:rsid w:val="00386097"/>
    <w:rsid w:val="003912DB"/>
    <w:rsid w:val="00394BAC"/>
    <w:rsid w:val="00395CA7"/>
    <w:rsid w:val="003A047B"/>
    <w:rsid w:val="003C08D7"/>
    <w:rsid w:val="003C50C4"/>
    <w:rsid w:val="003D2CE4"/>
    <w:rsid w:val="003E0ED9"/>
    <w:rsid w:val="003E29EA"/>
    <w:rsid w:val="003E5B92"/>
    <w:rsid w:val="003E7BED"/>
    <w:rsid w:val="003F4DF2"/>
    <w:rsid w:val="00402F29"/>
    <w:rsid w:val="00412522"/>
    <w:rsid w:val="0041386E"/>
    <w:rsid w:val="004154F3"/>
    <w:rsid w:val="004215B3"/>
    <w:rsid w:val="00422A71"/>
    <w:rsid w:val="00427F92"/>
    <w:rsid w:val="00432622"/>
    <w:rsid w:val="00437D73"/>
    <w:rsid w:val="0044640B"/>
    <w:rsid w:val="0045514F"/>
    <w:rsid w:val="00455940"/>
    <w:rsid w:val="004633B8"/>
    <w:rsid w:val="00463752"/>
    <w:rsid w:val="00466F12"/>
    <w:rsid w:val="004719FF"/>
    <w:rsid w:val="00472A28"/>
    <w:rsid w:val="00487C32"/>
    <w:rsid w:val="00491791"/>
    <w:rsid w:val="004953F9"/>
    <w:rsid w:val="00495A58"/>
    <w:rsid w:val="004A3F38"/>
    <w:rsid w:val="004B1C3A"/>
    <w:rsid w:val="004B7C4D"/>
    <w:rsid w:val="004C41C7"/>
    <w:rsid w:val="004C5809"/>
    <w:rsid w:val="004C7675"/>
    <w:rsid w:val="004D692E"/>
    <w:rsid w:val="004E3899"/>
    <w:rsid w:val="004E5A64"/>
    <w:rsid w:val="004F43D9"/>
    <w:rsid w:val="004F5737"/>
    <w:rsid w:val="004F6134"/>
    <w:rsid w:val="004F7485"/>
    <w:rsid w:val="00502B36"/>
    <w:rsid w:val="00503F12"/>
    <w:rsid w:val="0050466C"/>
    <w:rsid w:val="0050723A"/>
    <w:rsid w:val="00527D41"/>
    <w:rsid w:val="00531B38"/>
    <w:rsid w:val="0053605D"/>
    <w:rsid w:val="0054533B"/>
    <w:rsid w:val="00546285"/>
    <w:rsid w:val="00546A04"/>
    <w:rsid w:val="005546BB"/>
    <w:rsid w:val="00557CD4"/>
    <w:rsid w:val="00572A5B"/>
    <w:rsid w:val="00577A2F"/>
    <w:rsid w:val="005809EA"/>
    <w:rsid w:val="00581395"/>
    <w:rsid w:val="00593087"/>
    <w:rsid w:val="005A07FB"/>
    <w:rsid w:val="005A0C44"/>
    <w:rsid w:val="005A7817"/>
    <w:rsid w:val="005B662C"/>
    <w:rsid w:val="005C16C1"/>
    <w:rsid w:val="005C6E9C"/>
    <w:rsid w:val="005D03C1"/>
    <w:rsid w:val="005D3C16"/>
    <w:rsid w:val="005D5AA0"/>
    <w:rsid w:val="005E0344"/>
    <w:rsid w:val="005E0F4B"/>
    <w:rsid w:val="005F3D21"/>
    <w:rsid w:val="00605E3C"/>
    <w:rsid w:val="00620708"/>
    <w:rsid w:val="00623DDE"/>
    <w:rsid w:val="0066294D"/>
    <w:rsid w:val="00665307"/>
    <w:rsid w:val="00665908"/>
    <w:rsid w:val="00667459"/>
    <w:rsid w:val="00671C14"/>
    <w:rsid w:val="0067238B"/>
    <w:rsid w:val="00674305"/>
    <w:rsid w:val="00675224"/>
    <w:rsid w:val="00676D98"/>
    <w:rsid w:val="00677A99"/>
    <w:rsid w:val="00685962"/>
    <w:rsid w:val="00691E29"/>
    <w:rsid w:val="00693F90"/>
    <w:rsid w:val="0069653D"/>
    <w:rsid w:val="00696BFF"/>
    <w:rsid w:val="006A0068"/>
    <w:rsid w:val="006A7E77"/>
    <w:rsid w:val="006B780C"/>
    <w:rsid w:val="006D2631"/>
    <w:rsid w:val="006D56F3"/>
    <w:rsid w:val="006D7431"/>
    <w:rsid w:val="006E669F"/>
    <w:rsid w:val="006F69AF"/>
    <w:rsid w:val="00702D68"/>
    <w:rsid w:val="00704F4C"/>
    <w:rsid w:val="007059A3"/>
    <w:rsid w:val="007072A0"/>
    <w:rsid w:val="00715C93"/>
    <w:rsid w:val="00717447"/>
    <w:rsid w:val="00722D81"/>
    <w:rsid w:val="00731D2D"/>
    <w:rsid w:val="00733360"/>
    <w:rsid w:val="00742EFA"/>
    <w:rsid w:val="00745583"/>
    <w:rsid w:val="00745D9B"/>
    <w:rsid w:val="007510A0"/>
    <w:rsid w:val="007535B4"/>
    <w:rsid w:val="0075546C"/>
    <w:rsid w:val="0075689C"/>
    <w:rsid w:val="0076498C"/>
    <w:rsid w:val="007769B4"/>
    <w:rsid w:val="007A08BA"/>
    <w:rsid w:val="007A13F7"/>
    <w:rsid w:val="007B67B7"/>
    <w:rsid w:val="007B714A"/>
    <w:rsid w:val="007C0D6B"/>
    <w:rsid w:val="007C4A44"/>
    <w:rsid w:val="007D2397"/>
    <w:rsid w:val="007D6FDA"/>
    <w:rsid w:val="007E3979"/>
    <w:rsid w:val="007E45F8"/>
    <w:rsid w:val="00802BB6"/>
    <w:rsid w:val="00822311"/>
    <w:rsid w:val="0082354D"/>
    <w:rsid w:val="0082521F"/>
    <w:rsid w:val="00826FB5"/>
    <w:rsid w:val="00827422"/>
    <w:rsid w:val="008325EF"/>
    <w:rsid w:val="00833689"/>
    <w:rsid w:val="0083782B"/>
    <w:rsid w:val="0084428C"/>
    <w:rsid w:val="008454A5"/>
    <w:rsid w:val="00846395"/>
    <w:rsid w:val="00846901"/>
    <w:rsid w:val="00851C94"/>
    <w:rsid w:val="008543FD"/>
    <w:rsid w:val="00856406"/>
    <w:rsid w:val="00881EDE"/>
    <w:rsid w:val="008851DB"/>
    <w:rsid w:val="008A3DFB"/>
    <w:rsid w:val="008B12F2"/>
    <w:rsid w:val="008B31DC"/>
    <w:rsid w:val="008C7D6E"/>
    <w:rsid w:val="008D3355"/>
    <w:rsid w:val="008E0828"/>
    <w:rsid w:val="008E4B26"/>
    <w:rsid w:val="008E5D8A"/>
    <w:rsid w:val="008F17B3"/>
    <w:rsid w:val="008F4DCE"/>
    <w:rsid w:val="009079A9"/>
    <w:rsid w:val="009126AC"/>
    <w:rsid w:val="009167F5"/>
    <w:rsid w:val="009429CA"/>
    <w:rsid w:val="00942A86"/>
    <w:rsid w:val="0095204E"/>
    <w:rsid w:val="009726A3"/>
    <w:rsid w:val="0098243F"/>
    <w:rsid w:val="009834B0"/>
    <w:rsid w:val="009846B8"/>
    <w:rsid w:val="00995A2B"/>
    <w:rsid w:val="00996FEF"/>
    <w:rsid w:val="009B0F4F"/>
    <w:rsid w:val="009B2471"/>
    <w:rsid w:val="009B33AD"/>
    <w:rsid w:val="009B4DA9"/>
    <w:rsid w:val="009C6114"/>
    <w:rsid w:val="009D4908"/>
    <w:rsid w:val="009D6D46"/>
    <w:rsid w:val="009D7C89"/>
    <w:rsid w:val="009D7CF7"/>
    <w:rsid w:val="009F00C4"/>
    <w:rsid w:val="009F6CCD"/>
    <w:rsid w:val="00A01BD0"/>
    <w:rsid w:val="00A05EB5"/>
    <w:rsid w:val="00A0743E"/>
    <w:rsid w:val="00A13F41"/>
    <w:rsid w:val="00A15587"/>
    <w:rsid w:val="00A210D1"/>
    <w:rsid w:val="00A24F27"/>
    <w:rsid w:val="00A2726B"/>
    <w:rsid w:val="00A31DC1"/>
    <w:rsid w:val="00A3753E"/>
    <w:rsid w:val="00A4174B"/>
    <w:rsid w:val="00A54677"/>
    <w:rsid w:val="00A565F3"/>
    <w:rsid w:val="00A64150"/>
    <w:rsid w:val="00A65B7F"/>
    <w:rsid w:val="00A661E7"/>
    <w:rsid w:val="00A7355C"/>
    <w:rsid w:val="00A76DEF"/>
    <w:rsid w:val="00A77377"/>
    <w:rsid w:val="00A8149C"/>
    <w:rsid w:val="00A9111D"/>
    <w:rsid w:val="00A972D8"/>
    <w:rsid w:val="00AA15D9"/>
    <w:rsid w:val="00AA35F8"/>
    <w:rsid w:val="00AA618F"/>
    <w:rsid w:val="00AB1870"/>
    <w:rsid w:val="00AB667F"/>
    <w:rsid w:val="00AB722D"/>
    <w:rsid w:val="00AD02CA"/>
    <w:rsid w:val="00AD2CBB"/>
    <w:rsid w:val="00AD41C1"/>
    <w:rsid w:val="00AD5743"/>
    <w:rsid w:val="00AD6358"/>
    <w:rsid w:val="00AE67B6"/>
    <w:rsid w:val="00AF293C"/>
    <w:rsid w:val="00B11D2E"/>
    <w:rsid w:val="00B257A0"/>
    <w:rsid w:val="00B25E62"/>
    <w:rsid w:val="00B3281B"/>
    <w:rsid w:val="00B446E8"/>
    <w:rsid w:val="00B5557D"/>
    <w:rsid w:val="00B57AA2"/>
    <w:rsid w:val="00B7176A"/>
    <w:rsid w:val="00B72011"/>
    <w:rsid w:val="00B7251E"/>
    <w:rsid w:val="00B73478"/>
    <w:rsid w:val="00B741F7"/>
    <w:rsid w:val="00B80EAF"/>
    <w:rsid w:val="00B82FDA"/>
    <w:rsid w:val="00B848FB"/>
    <w:rsid w:val="00BA691C"/>
    <w:rsid w:val="00BB4CCA"/>
    <w:rsid w:val="00BC02FF"/>
    <w:rsid w:val="00BC40AA"/>
    <w:rsid w:val="00BD3203"/>
    <w:rsid w:val="00BD57F9"/>
    <w:rsid w:val="00BD6E97"/>
    <w:rsid w:val="00BD7564"/>
    <w:rsid w:val="00BE1B71"/>
    <w:rsid w:val="00BE221A"/>
    <w:rsid w:val="00BF5FA2"/>
    <w:rsid w:val="00BF73F7"/>
    <w:rsid w:val="00C00650"/>
    <w:rsid w:val="00C01346"/>
    <w:rsid w:val="00C07703"/>
    <w:rsid w:val="00C105FD"/>
    <w:rsid w:val="00C32E8E"/>
    <w:rsid w:val="00C3353A"/>
    <w:rsid w:val="00C34F06"/>
    <w:rsid w:val="00C36CE0"/>
    <w:rsid w:val="00C43606"/>
    <w:rsid w:val="00C4440F"/>
    <w:rsid w:val="00C53EDF"/>
    <w:rsid w:val="00C676DD"/>
    <w:rsid w:val="00C73939"/>
    <w:rsid w:val="00C85D21"/>
    <w:rsid w:val="00C92520"/>
    <w:rsid w:val="00CA2E9A"/>
    <w:rsid w:val="00CA3899"/>
    <w:rsid w:val="00CA59CC"/>
    <w:rsid w:val="00CA5D28"/>
    <w:rsid w:val="00CB060A"/>
    <w:rsid w:val="00CB0B9D"/>
    <w:rsid w:val="00CB1F8F"/>
    <w:rsid w:val="00CB46CF"/>
    <w:rsid w:val="00CE1417"/>
    <w:rsid w:val="00CE36BF"/>
    <w:rsid w:val="00CE3F1B"/>
    <w:rsid w:val="00CE4672"/>
    <w:rsid w:val="00CF3617"/>
    <w:rsid w:val="00D10179"/>
    <w:rsid w:val="00D13856"/>
    <w:rsid w:val="00D13FF0"/>
    <w:rsid w:val="00D146D1"/>
    <w:rsid w:val="00D248DB"/>
    <w:rsid w:val="00D25FBD"/>
    <w:rsid w:val="00D2780E"/>
    <w:rsid w:val="00D33835"/>
    <w:rsid w:val="00D34122"/>
    <w:rsid w:val="00D35BB8"/>
    <w:rsid w:val="00D37113"/>
    <w:rsid w:val="00D4391E"/>
    <w:rsid w:val="00D476AE"/>
    <w:rsid w:val="00D50616"/>
    <w:rsid w:val="00D51467"/>
    <w:rsid w:val="00D545C2"/>
    <w:rsid w:val="00D62DF6"/>
    <w:rsid w:val="00D63403"/>
    <w:rsid w:val="00D702A8"/>
    <w:rsid w:val="00D93C5E"/>
    <w:rsid w:val="00D959E9"/>
    <w:rsid w:val="00DA6354"/>
    <w:rsid w:val="00DB4DC8"/>
    <w:rsid w:val="00DC0B27"/>
    <w:rsid w:val="00DC1405"/>
    <w:rsid w:val="00DD298C"/>
    <w:rsid w:val="00DD36EC"/>
    <w:rsid w:val="00DE4D54"/>
    <w:rsid w:val="00DE5F0C"/>
    <w:rsid w:val="00DF5BE1"/>
    <w:rsid w:val="00DF68DA"/>
    <w:rsid w:val="00DF7606"/>
    <w:rsid w:val="00E137AB"/>
    <w:rsid w:val="00E21750"/>
    <w:rsid w:val="00E252A9"/>
    <w:rsid w:val="00E3365A"/>
    <w:rsid w:val="00E376A5"/>
    <w:rsid w:val="00E4192D"/>
    <w:rsid w:val="00E462E2"/>
    <w:rsid w:val="00E506DD"/>
    <w:rsid w:val="00E573C3"/>
    <w:rsid w:val="00E57E2E"/>
    <w:rsid w:val="00E66406"/>
    <w:rsid w:val="00E66741"/>
    <w:rsid w:val="00E67184"/>
    <w:rsid w:val="00E7715A"/>
    <w:rsid w:val="00E85F72"/>
    <w:rsid w:val="00E93351"/>
    <w:rsid w:val="00E93A6F"/>
    <w:rsid w:val="00EA72D2"/>
    <w:rsid w:val="00EB1E57"/>
    <w:rsid w:val="00EB6E44"/>
    <w:rsid w:val="00EC3EDE"/>
    <w:rsid w:val="00ED0A33"/>
    <w:rsid w:val="00ED2AF4"/>
    <w:rsid w:val="00ED5542"/>
    <w:rsid w:val="00EE0706"/>
    <w:rsid w:val="00EE0C5D"/>
    <w:rsid w:val="00EE69C8"/>
    <w:rsid w:val="00F04548"/>
    <w:rsid w:val="00F05C0E"/>
    <w:rsid w:val="00F07E6D"/>
    <w:rsid w:val="00F16768"/>
    <w:rsid w:val="00F176C4"/>
    <w:rsid w:val="00F25FB7"/>
    <w:rsid w:val="00F303D6"/>
    <w:rsid w:val="00F33372"/>
    <w:rsid w:val="00F33411"/>
    <w:rsid w:val="00F36339"/>
    <w:rsid w:val="00F375A1"/>
    <w:rsid w:val="00F41F53"/>
    <w:rsid w:val="00F61F7B"/>
    <w:rsid w:val="00F64683"/>
    <w:rsid w:val="00F65D51"/>
    <w:rsid w:val="00F87238"/>
    <w:rsid w:val="00F926CF"/>
    <w:rsid w:val="00F93E58"/>
    <w:rsid w:val="00F94C0B"/>
    <w:rsid w:val="00F97092"/>
    <w:rsid w:val="00FA0AA1"/>
    <w:rsid w:val="00FA15FD"/>
    <w:rsid w:val="00FA35BB"/>
    <w:rsid w:val="00FA42E9"/>
    <w:rsid w:val="00FA5BF7"/>
    <w:rsid w:val="00FB7038"/>
    <w:rsid w:val="00FC44F0"/>
    <w:rsid w:val="00FD3457"/>
    <w:rsid w:val="00FD7CFA"/>
    <w:rsid w:val="00FE080A"/>
    <w:rsid w:val="00FE1092"/>
    <w:rsid w:val="00FE4F30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C8C5"/>
  <w15:docId w15:val="{99F23ACC-53B4-439F-95B2-E9DCF04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F0"/>
  </w:style>
  <w:style w:type="paragraph" w:styleId="Footer">
    <w:name w:val="footer"/>
    <w:basedOn w:val="Normal"/>
    <w:link w:val="Foot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F0"/>
  </w:style>
  <w:style w:type="paragraph" w:styleId="BalloonText">
    <w:name w:val="Balloon Text"/>
    <w:basedOn w:val="Normal"/>
    <w:link w:val="BalloonTextChar"/>
    <w:uiPriority w:val="99"/>
    <w:semiHidden/>
    <w:unhideWhenUsed/>
    <w:rsid w:val="00D1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FF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13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56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7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7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5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4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725527E63945BDAA9DD93CCA6636" ma:contentTypeVersion="12" ma:contentTypeDescription="Create a new document." ma:contentTypeScope="" ma:versionID="679bd196c2d3b71f0de51c30449cd331">
  <xsd:schema xmlns:xsd="http://www.w3.org/2001/XMLSchema" xmlns:xs="http://www.w3.org/2001/XMLSchema" xmlns:p="http://schemas.microsoft.com/office/2006/metadata/properties" xmlns:ns2="714f1207-93cc-442b-9062-87673f99d0bf" xmlns:ns3="6d4d5308-2c18-42f3-a369-a7347a3a18c6" targetNamespace="http://schemas.microsoft.com/office/2006/metadata/properties" ma:root="true" ma:fieldsID="5c9e9a026ab0662a05549d7c60f032f4" ns2:_="" ns3:_="">
    <xsd:import namespace="714f1207-93cc-442b-9062-87673f99d0bf"/>
    <xsd:import namespace="6d4d5308-2c18-42f3-a369-a7347a3a18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1207-93cc-442b-9062-87673f99d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5308-2c18-42f3-a369-a7347a3a1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f1207-93cc-442b-9062-87673f99d0b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F9F76B-8664-46AD-B671-60124B168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1207-93cc-442b-9062-87673f99d0bf"/>
    <ds:schemaRef ds:uri="6d4d5308-2c18-42f3-a369-a7347a3a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4CD5D-DD29-439A-B902-070AF7A83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A6AE-98E2-4EAD-A602-3C94ECEF5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2EAC6-669E-4B1D-BF5C-BDA73CC41946}">
  <ds:schemaRefs>
    <ds:schemaRef ds:uri="http://schemas.microsoft.com/office/2006/metadata/properties"/>
    <ds:schemaRef ds:uri="http://schemas.microsoft.com/office/infopath/2007/PartnerControls"/>
    <ds:schemaRef ds:uri="714f1207-93cc-442b-9062-87673f99d0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Somar SL. Leal</dc:creator>
  <cp:lastModifiedBy>Allyson Anderson</cp:lastModifiedBy>
  <cp:revision>4</cp:revision>
  <cp:lastPrinted>2019-03-21T14:35:00Z</cp:lastPrinted>
  <dcterms:created xsi:type="dcterms:W3CDTF">2023-06-26T20:41:00Z</dcterms:created>
  <dcterms:modified xsi:type="dcterms:W3CDTF">2023-06-26T21:52:00Z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0x01010029DA725527E63945BDAA9DD93CCA6636</vt:lpwstr>
  </property>
  <property fmtid="{D5CDD505-2E9C-101B-9397-08002B2CF9AE}" pid="3" name="AuthorIds_UIVersion_1024">
    <vt:lpwstr>141</vt:lpwstr>
  </property>
  <property fmtid="{D5CDD505-2E9C-101B-9397-08002B2CF9AE}" pid="4" name="Order">
    <vt:r8>14267600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